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2C" w:rsidRDefault="00346F2C" w:rsidP="00346F2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Абдухамитов Валиджон Абдухалимович  </w:t>
      </w:r>
    </w:p>
    <w:p w:rsidR="00346F2C" w:rsidRDefault="00346F2C" w:rsidP="00346F2C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доцент кафедры уголовного права          </w:t>
      </w:r>
    </w:p>
    <w:p w:rsidR="00346F2C" w:rsidRDefault="00346F2C" w:rsidP="00346F2C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Российско-Таджикского </w:t>
      </w:r>
    </w:p>
    <w:p w:rsidR="00346F2C" w:rsidRDefault="00346F2C" w:rsidP="00346F2C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(славянского) университета</w:t>
      </w:r>
    </w:p>
    <w:p w:rsidR="00346F2C" w:rsidRDefault="00346F2C" w:rsidP="00346F2C">
      <w:pPr>
        <w:pStyle w:val="31"/>
        <w:keepNext/>
        <w:keepLines/>
        <w:shd w:val="clear" w:color="auto" w:fill="auto"/>
        <w:spacing w:after="0" w:line="240" w:lineRule="auto"/>
        <w:rPr>
          <w:rStyle w:val="30"/>
          <w:rFonts w:ascii="Times New Roman" w:hAnsi="Times New Roman" w:cs="Times New Roman"/>
          <w:color w:val="FF0000"/>
        </w:rPr>
      </w:pPr>
    </w:p>
    <w:p w:rsidR="00CF3DB8" w:rsidRDefault="00CF3DB8" w:rsidP="00CF3DB8">
      <w:pPr>
        <w:pStyle w:val="70"/>
        <w:shd w:val="clear" w:color="auto" w:fill="auto"/>
        <w:spacing w:after="0" w:line="360" w:lineRule="auto"/>
        <w:ind w:firstLine="403"/>
        <w:jc w:val="center"/>
        <w:rPr>
          <w:rFonts w:ascii="Times New Roman" w:hAnsi="Times New Roman" w:cs="Times New Roman"/>
          <w:sz w:val="28"/>
          <w:szCs w:val="28"/>
        </w:rPr>
      </w:pPr>
    </w:p>
    <w:p w:rsidR="00CF3DB8" w:rsidRPr="008E4B9C" w:rsidRDefault="008E4B9C" w:rsidP="009B740E">
      <w:pPr>
        <w:pStyle w:val="70"/>
        <w:shd w:val="clear" w:color="auto" w:fill="auto"/>
        <w:spacing w:after="0" w:line="360" w:lineRule="auto"/>
        <w:ind w:right="42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B9C">
        <w:rPr>
          <w:rFonts w:ascii="Times New Roman" w:hAnsi="Times New Roman" w:cs="Times New Roman"/>
          <w:b/>
          <w:sz w:val="28"/>
          <w:szCs w:val="28"/>
        </w:rPr>
        <w:t>СОВРЕМЕННЫЙ РЕЛИГИОЗНЫЙ ЭКСТРЕМИЗМ КАК УГРОЗА МИРОВОМУ ПОРЯДКУ</w:t>
      </w:r>
    </w:p>
    <w:p w:rsidR="00CF3DB8" w:rsidRDefault="00CF3DB8" w:rsidP="00CF3DB8">
      <w:pPr>
        <w:pStyle w:val="70"/>
        <w:shd w:val="clear" w:color="auto" w:fill="auto"/>
        <w:spacing w:after="0"/>
        <w:ind w:left="420" w:right="420" w:firstLine="400"/>
        <w:jc w:val="both"/>
      </w:pPr>
    </w:p>
    <w:p w:rsidR="00CF3DB8" w:rsidRDefault="00CF3DB8" w:rsidP="00CF3DB8">
      <w:pPr>
        <w:pStyle w:val="70"/>
        <w:shd w:val="clear" w:color="auto" w:fill="auto"/>
        <w:spacing w:after="0"/>
        <w:ind w:left="420" w:right="420" w:firstLine="400"/>
        <w:jc w:val="both"/>
      </w:pPr>
    </w:p>
    <w:p w:rsidR="006311B8" w:rsidRPr="001937EB" w:rsidRDefault="006311B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color w:val="000000"/>
          <w:sz w:val="28"/>
          <w:szCs w:val="28"/>
        </w:rPr>
        <w:t>На протяжении последних 20-25 лет мировое сообщество постоянно сталкивается с таким широкомасштабным, разнообразным по формам и способам действий явлением, как религиозный экстремизм и, наиболее болезненной его формой проявления - терроризмом.</w:t>
      </w:r>
    </w:p>
    <w:p w:rsidR="006311B8" w:rsidRPr="001937EB" w:rsidRDefault="006311B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color w:val="000000"/>
          <w:sz w:val="28"/>
          <w:szCs w:val="28"/>
        </w:rPr>
        <w:t xml:space="preserve">Единая Концепция Республики Таджикистан по борьбе с терроризмом и экстремизмом </w:t>
      </w:r>
      <w:r w:rsidRPr="001937EB">
        <w:rPr>
          <w:rFonts w:ascii="Times New Roman" w:hAnsi="Times New Roman"/>
          <w:sz w:val="28"/>
          <w:szCs w:val="28"/>
        </w:rPr>
        <w:t>рассматривает  борьбу с  терроризмом   и экстремизмом  как  важнейшую  задачу  обеспечения своей  национальной безопасности  и  всего  мира,  и  выступает  за дальнейшее   усиление взаимодействия   на   данном   направлении</w:t>
      </w:r>
      <w:r w:rsidR="00F87637">
        <w:rPr>
          <w:rStyle w:val="a7"/>
          <w:rFonts w:ascii="Times New Roman" w:hAnsi="Times New Roman"/>
          <w:sz w:val="28"/>
          <w:szCs w:val="28"/>
        </w:rPr>
        <w:footnoteReference w:id="1"/>
      </w:r>
      <w:r w:rsidRPr="001937EB">
        <w:rPr>
          <w:rFonts w:ascii="Times New Roman" w:hAnsi="Times New Roman"/>
          <w:sz w:val="28"/>
          <w:szCs w:val="28"/>
        </w:rPr>
        <w:t xml:space="preserve">. 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Под религиозным экстремизмом понимают нетерпимость к представителям той же или других религий.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 xml:space="preserve">В XXI в. </w:t>
      </w:r>
      <w:r w:rsidR="003B0A23">
        <w:rPr>
          <w:rFonts w:ascii="Times New Roman" w:hAnsi="Times New Roman"/>
          <w:sz w:val="28"/>
          <w:szCs w:val="28"/>
        </w:rPr>
        <w:t xml:space="preserve">религиозный </w:t>
      </w:r>
      <w:r w:rsidRPr="001937EB">
        <w:rPr>
          <w:rFonts w:ascii="Times New Roman" w:hAnsi="Times New Roman"/>
          <w:sz w:val="28"/>
          <w:szCs w:val="28"/>
        </w:rPr>
        <w:t xml:space="preserve">экстремизм приобрел новую форму своего проявления. Через глобальную сеть Интернет любая провокационная информация или подрывная идея становится всеобщим достоянием. Сегодня </w:t>
      </w:r>
      <w:r w:rsidR="003B0A23">
        <w:rPr>
          <w:rFonts w:ascii="Times New Roman" w:hAnsi="Times New Roman"/>
          <w:sz w:val="28"/>
          <w:szCs w:val="28"/>
        </w:rPr>
        <w:t>религиозный экстремизм</w:t>
      </w:r>
      <w:r w:rsidRPr="001937EB">
        <w:rPr>
          <w:rFonts w:ascii="Times New Roman" w:hAnsi="Times New Roman"/>
          <w:sz w:val="28"/>
          <w:szCs w:val="28"/>
        </w:rPr>
        <w:t xml:space="preserve"> в сфере компьютерных систем и информационном пространстве представляет собой реальную опасность.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Международное сообщество предпринимает попытки противостоять угрозе киберэкстремизма и кибертерроризма. В частности, в США создан сайт, посвященный борьбе с кибертерроризмом. На нем размещается информация о спаме, онлайн-мошенничестве, вирусах и червях, а также о способах борьбы с ними.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lastRenderedPageBreak/>
        <w:t>Малайзия выступила с инициативой создания международной организации IMPACT, представляющей собой "структуру, объединяющую представителей государственного и коммерческого секторов для поиска и реализации наиболее эффективных путей противостояния кибертерроризму".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В Китае действуют ограничения на посещения сайтов, а с 2006 г. создано специальное полицейское подразделение, предназначающееся для контроля за онлайновыми форумами.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 xml:space="preserve">Представляется, что борьба с </w:t>
      </w:r>
      <w:r w:rsidR="003F3D50" w:rsidRPr="001937EB">
        <w:rPr>
          <w:rFonts w:ascii="Times New Roman" w:hAnsi="Times New Roman"/>
          <w:sz w:val="28"/>
          <w:szCs w:val="28"/>
        </w:rPr>
        <w:t>религиозно-</w:t>
      </w:r>
      <w:r w:rsidRPr="001937EB">
        <w:rPr>
          <w:rFonts w:ascii="Times New Roman" w:hAnsi="Times New Roman"/>
          <w:sz w:val="28"/>
          <w:szCs w:val="28"/>
        </w:rPr>
        <w:t>экстремистскими проявлениями в Интернете должна вестись созданием более мощного потока конструктивной информации, противостоящей деструктивной экстремистской</w:t>
      </w:r>
      <w:r w:rsidR="00F87637">
        <w:rPr>
          <w:rFonts w:ascii="Times New Roman" w:hAnsi="Times New Roman"/>
          <w:sz w:val="28"/>
          <w:szCs w:val="28"/>
        </w:rPr>
        <w:t xml:space="preserve"> деятельности</w:t>
      </w:r>
      <w:r w:rsidRPr="001937EB">
        <w:rPr>
          <w:rFonts w:ascii="Times New Roman" w:hAnsi="Times New Roman"/>
          <w:sz w:val="28"/>
          <w:szCs w:val="28"/>
        </w:rPr>
        <w:t xml:space="preserve">. Противодействие </w:t>
      </w:r>
      <w:r w:rsidR="00F87637">
        <w:rPr>
          <w:rFonts w:ascii="Times New Roman" w:hAnsi="Times New Roman"/>
          <w:sz w:val="28"/>
          <w:szCs w:val="28"/>
        </w:rPr>
        <w:t xml:space="preserve">религиозному </w:t>
      </w:r>
      <w:r w:rsidRPr="001937EB">
        <w:rPr>
          <w:rFonts w:ascii="Times New Roman" w:hAnsi="Times New Roman"/>
          <w:sz w:val="28"/>
          <w:szCs w:val="28"/>
        </w:rPr>
        <w:t>экстремизму прежде всего должно оказываться</w:t>
      </w:r>
      <w:r w:rsidR="00F87637">
        <w:rPr>
          <w:rFonts w:ascii="Times New Roman" w:hAnsi="Times New Roman"/>
          <w:sz w:val="28"/>
          <w:szCs w:val="28"/>
        </w:rPr>
        <w:t>, на наш взгляд,</w:t>
      </w:r>
      <w:r w:rsidRPr="001937EB">
        <w:rPr>
          <w:rFonts w:ascii="Times New Roman" w:hAnsi="Times New Roman"/>
          <w:sz w:val="28"/>
          <w:szCs w:val="28"/>
        </w:rPr>
        <w:t xml:space="preserve"> не полицейскими методами, а путем развенчания его идеологии, создания положительных образцов для поведения.</w:t>
      </w:r>
    </w:p>
    <w:p w:rsidR="00306028" w:rsidRPr="001937EB" w:rsidRDefault="003F3D5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П</w:t>
      </w:r>
      <w:r w:rsidR="00306028" w:rsidRPr="001937EB">
        <w:rPr>
          <w:rFonts w:ascii="Times New Roman" w:hAnsi="Times New Roman"/>
          <w:sz w:val="28"/>
          <w:szCs w:val="28"/>
        </w:rPr>
        <w:t xml:space="preserve">ротиводействие экстремизму в качестве одного из ведущих направлений правоохранительной деятельности в связи с особой опасностью угроз экстремистского характера неоднократно признавалось официально: в Послании Президента </w:t>
      </w:r>
      <w:r w:rsidRPr="001937EB">
        <w:rPr>
          <w:rFonts w:ascii="Times New Roman" w:hAnsi="Times New Roman"/>
          <w:sz w:val="28"/>
          <w:szCs w:val="28"/>
        </w:rPr>
        <w:t xml:space="preserve">Республики Таджикистан Парламенту страны </w:t>
      </w:r>
      <w:r w:rsidR="00306028" w:rsidRPr="001937EB">
        <w:rPr>
          <w:rFonts w:ascii="Times New Roman" w:hAnsi="Times New Roman"/>
          <w:sz w:val="28"/>
          <w:szCs w:val="28"/>
        </w:rPr>
        <w:t>в 20</w:t>
      </w:r>
      <w:r w:rsidRPr="001937EB">
        <w:rPr>
          <w:rFonts w:ascii="Times New Roman" w:hAnsi="Times New Roman"/>
          <w:sz w:val="28"/>
          <w:szCs w:val="28"/>
        </w:rPr>
        <w:t>13</w:t>
      </w:r>
      <w:r w:rsidR="00306028" w:rsidRPr="001937EB">
        <w:rPr>
          <w:rFonts w:ascii="Times New Roman" w:hAnsi="Times New Roman"/>
          <w:sz w:val="28"/>
          <w:szCs w:val="28"/>
        </w:rPr>
        <w:t xml:space="preserve"> г.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После террористических акций 11 сентября 2001 г. правительства ряда зарубежных стран активизировали деятельность по реформированию не только собственно антитеррористического законодательства, но и законодательства, направленного на борьбу с ксенофобией и расизмом, что нашло отражение в расширении круга криминализированных деяний и ужесточении наказаний.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 xml:space="preserve">В течение последних трех лет новые составы преступлений, совершаемых на почве расовой, национальной ненависти, были введены в уголовные законы Франции и Финляндии. Статья 222-18-1 УК Франции устанавливает ответственность за угрозу совершения преступления или проступка против личности в связи с реальной или предполагаемой принадлежностью потерпевшего к этнической группе, нации, расе, а также </w:t>
      </w:r>
      <w:r w:rsidRPr="001937EB">
        <w:rPr>
          <w:rFonts w:ascii="Times New Roman" w:hAnsi="Times New Roman"/>
          <w:sz w:val="28"/>
          <w:szCs w:val="28"/>
        </w:rPr>
        <w:lastRenderedPageBreak/>
        <w:t>его вероисповеданием. Статьи 311-4 и 312-2 дополнены квалифицирующим признаком: "если деяние совершено в связи с реальной или предполагаемой принадлежностью или непринадлежностью потерпевшего к этнической группе, нации, расе, а также его вероисповеданием или сексуальной ориентацией".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Принятый в Великобритании в 2006 г. Акт "О расовой и религиозной вражде" дополнил Акт "Об общественном порядке" 1986 г. разделом 3 "А" "Возбуждение религиозной вражды". Ранее британское законодательство устанавливало ответственность за действия, направленные на возбуждение исключительно расовой вражды.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В 2004 г. в Нидерландах и во Франции вступили в силу законы, повысившие размер наказания за оскорбление граждан в связи с их национальной, религиозной, этнической принадлежностью, иными признаками, а также за дискриминацию. Согласно Закону Франции N 2004-204 от 9 марта 2004 г. "О внесении изменений в законодательство в связи с развитием преступности" размер наказания, предусмотренный санкцией статьи 225-2 УК Франции, увеличен с двух лет тюремного заключения и 30 тыс. евро штрафа до трех лет тюремного заключения; наказание же за дискриминацию, осуществленную публичным служащим, повышено с трех лет тюремного заключения и 45 тыс. евро штрафа до пяти лет тюремного заключения и 75 тыс. евро штрафа.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 xml:space="preserve">Но успешная борьба с </w:t>
      </w:r>
      <w:r w:rsidR="003F3D50" w:rsidRPr="001937EB">
        <w:rPr>
          <w:rFonts w:ascii="Times New Roman" w:hAnsi="Times New Roman"/>
          <w:sz w:val="28"/>
          <w:szCs w:val="28"/>
        </w:rPr>
        <w:t xml:space="preserve">религиозным </w:t>
      </w:r>
      <w:r w:rsidRPr="001937EB">
        <w:rPr>
          <w:rFonts w:ascii="Times New Roman" w:hAnsi="Times New Roman"/>
          <w:sz w:val="28"/>
          <w:szCs w:val="28"/>
        </w:rPr>
        <w:t>экстремизмом во многом зависит не только от принятия тех или иных законов, приказов, политической воли и способности лидеров государств к эффективному противодействию, но и от состояния международного сотрудничества в этой области, в том числе от уровня уже накопленных практических и теоретических знаний об этом явлении в целом.</w:t>
      </w:r>
    </w:p>
    <w:p w:rsidR="00306028" w:rsidRPr="001937EB" w:rsidRDefault="003F3D5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 xml:space="preserve">Религиозному </w:t>
      </w:r>
      <w:r w:rsidR="00306028" w:rsidRPr="001937EB">
        <w:rPr>
          <w:rFonts w:ascii="Times New Roman" w:hAnsi="Times New Roman"/>
          <w:sz w:val="28"/>
          <w:szCs w:val="28"/>
        </w:rPr>
        <w:t xml:space="preserve">экстремизму необходимо противопоставить международный заслон. Борьба с ним должна приобретать новые трансграничные формы. В этой связи уместно сказать о правовом </w:t>
      </w:r>
      <w:r w:rsidR="00306028" w:rsidRPr="001937EB">
        <w:rPr>
          <w:rFonts w:ascii="Times New Roman" w:hAnsi="Times New Roman"/>
          <w:sz w:val="28"/>
          <w:szCs w:val="28"/>
        </w:rPr>
        <w:lastRenderedPageBreak/>
        <w:t>обеспечении противодействия экстремистской деятельности на пространстве Шанхайской организации сотрудничества (ШОС).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Законодательство государств-членов ШОС, связанное с регулированием отношений в области противодействия экстремизму, включает в себя уголовное, уголовно-процессуальное, административное и другие отрасли права.</w:t>
      </w:r>
    </w:p>
    <w:p w:rsidR="00306028" w:rsidRPr="001937EB" w:rsidRDefault="00306028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В нем можно выделить более узкий круг нормативных актов, непосредственно направленных на противодействие экстремистской деятельности. К их числу следует отнести законы о противодействии экстремизму, другие нормативные акты, в которых формулируются нормы, определяющие порядок признания организации экстремистской, правовые последствия этого либо устанавливающие порядок регистрации, приостановления, прекращения деятельности общественных организаций.</w:t>
      </w:r>
    </w:p>
    <w:p w:rsidR="00EC19A0" w:rsidRPr="001937EB" w:rsidRDefault="00862EA6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 xml:space="preserve">Религиозный экстремизм </w:t>
      </w:r>
      <w:r w:rsidR="00EC19A0" w:rsidRPr="001937EB">
        <w:rPr>
          <w:rFonts w:ascii="Times New Roman" w:hAnsi="Times New Roman"/>
          <w:sz w:val="28"/>
          <w:szCs w:val="28"/>
        </w:rPr>
        <w:t>сегодня стал опаснейшим глобальным явлением, препятствующим нормальному развитию международных отношений, дестабилизирующим безопасность многих регионов и целых стран.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 xml:space="preserve">Один из ключевых факторов, способствующих выработке эффективных механизмов противодействия </w:t>
      </w:r>
      <w:r w:rsidR="00862EA6" w:rsidRPr="001937EB">
        <w:rPr>
          <w:rFonts w:ascii="Times New Roman" w:hAnsi="Times New Roman"/>
          <w:sz w:val="28"/>
          <w:szCs w:val="28"/>
        </w:rPr>
        <w:t>религиозному экстремизму</w:t>
      </w:r>
      <w:r w:rsidRPr="001937EB">
        <w:rPr>
          <w:rFonts w:ascii="Times New Roman" w:hAnsi="Times New Roman"/>
          <w:sz w:val="28"/>
          <w:szCs w:val="28"/>
        </w:rPr>
        <w:t>, - выяснение современных тенденций его формирования.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В современном мире они во многом определяются глобальными явлениями и особенностями развития современной цивилизации.</w:t>
      </w:r>
    </w:p>
    <w:p w:rsidR="00EC19A0" w:rsidRPr="001937EB" w:rsidRDefault="00862EA6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Экстремизм</w:t>
      </w:r>
      <w:r w:rsidR="00F87637">
        <w:rPr>
          <w:rFonts w:ascii="Times New Roman" w:hAnsi="Times New Roman"/>
          <w:sz w:val="28"/>
          <w:szCs w:val="28"/>
        </w:rPr>
        <w:t xml:space="preserve"> и терроризм</w:t>
      </w:r>
      <w:r w:rsidR="00EC19A0" w:rsidRPr="001937EB">
        <w:rPr>
          <w:rFonts w:ascii="Times New Roman" w:hAnsi="Times New Roman"/>
          <w:sz w:val="28"/>
          <w:szCs w:val="28"/>
        </w:rPr>
        <w:t>, по мнению многих специалистов, - это асимметричный ответ на вызовы глобализации, реакция возникающей постмодернистской "сетевой" организации мира на давление со стороны традиционных "иерархических" структур управления мировыми процессами. Новые формы противостояния в рамках международных отношений обозначаются как "асимметричный конфликт"</w:t>
      </w:r>
      <w:r w:rsidRPr="001937EB">
        <w:rPr>
          <w:rStyle w:val="a7"/>
          <w:rFonts w:ascii="Times New Roman" w:hAnsi="Times New Roman"/>
          <w:sz w:val="28"/>
          <w:szCs w:val="28"/>
        </w:rPr>
        <w:footnoteReference w:id="2"/>
      </w:r>
      <w:r w:rsidR="00EC19A0" w:rsidRPr="001937EB">
        <w:rPr>
          <w:rFonts w:ascii="Times New Roman" w:hAnsi="Times New Roman"/>
          <w:sz w:val="28"/>
          <w:szCs w:val="28"/>
        </w:rPr>
        <w:t>, "диверсионно-</w:t>
      </w:r>
      <w:r w:rsidR="00EC19A0" w:rsidRPr="001937EB">
        <w:rPr>
          <w:rFonts w:ascii="Times New Roman" w:hAnsi="Times New Roman"/>
          <w:sz w:val="28"/>
          <w:szCs w:val="28"/>
        </w:rPr>
        <w:lastRenderedPageBreak/>
        <w:t>террористические войны"</w:t>
      </w:r>
      <w:r w:rsidRPr="001937EB">
        <w:rPr>
          <w:rStyle w:val="a7"/>
          <w:rFonts w:ascii="Times New Roman" w:hAnsi="Times New Roman"/>
          <w:sz w:val="28"/>
          <w:szCs w:val="28"/>
        </w:rPr>
        <w:footnoteReference w:id="3"/>
      </w:r>
      <w:r w:rsidR="00EC19A0" w:rsidRPr="001937EB">
        <w:rPr>
          <w:rFonts w:ascii="Times New Roman" w:hAnsi="Times New Roman"/>
          <w:sz w:val="28"/>
          <w:szCs w:val="28"/>
        </w:rPr>
        <w:t>, "интервенции возмездия"</w:t>
      </w:r>
      <w:r w:rsidRPr="001937EB">
        <w:rPr>
          <w:rStyle w:val="a7"/>
          <w:rFonts w:ascii="Times New Roman" w:hAnsi="Times New Roman"/>
          <w:sz w:val="28"/>
          <w:szCs w:val="28"/>
        </w:rPr>
        <w:footnoteReference w:id="4"/>
      </w:r>
      <w:r w:rsidR="00EC19A0" w:rsidRPr="001937EB">
        <w:rPr>
          <w:rFonts w:ascii="Times New Roman" w:hAnsi="Times New Roman"/>
          <w:sz w:val="28"/>
          <w:szCs w:val="28"/>
        </w:rPr>
        <w:t>, "постмодернистские военные операции"</w:t>
      </w:r>
      <w:r w:rsidRPr="001937EB">
        <w:rPr>
          <w:rStyle w:val="a7"/>
          <w:rFonts w:ascii="Times New Roman" w:hAnsi="Times New Roman"/>
          <w:sz w:val="28"/>
          <w:szCs w:val="28"/>
        </w:rPr>
        <w:footnoteReference w:id="5"/>
      </w:r>
      <w:r w:rsidR="00EC19A0" w:rsidRPr="001937EB">
        <w:rPr>
          <w:rFonts w:ascii="Times New Roman" w:hAnsi="Times New Roman"/>
          <w:sz w:val="28"/>
          <w:szCs w:val="28"/>
        </w:rPr>
        <w:t>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Отдельные авторы считают, что "терроризм вобрал в себя в концентрированном виде практически все сколько-нибудь заметные противоречия современности"</w:t>
      </w:r>
      <w:r w:rsidR="00862EA6" w:rsidRPr="001937EB">
        <w:rPr>
          <w:rStyle w:val="a7"/>
          <w:rFonts w:ascii="Times New Roman" w:hAnsi="Times New Roman"/>
          <w:sz w:val="28"/>
          <w:szCs w:val="28"/>
        </w:rPr>
        <w:footnoteReference w:id="6"/>
      </w:r>
      <w:r w:rsidRPr="001937EB">
        <w:rPr>
          <w:rFonts w:ascii="Times New Roman" w:hAnsi="Times New Roman"/>
          <w:sz w:val="28"/>
          <w:szCs w:val="28"/>
        </w:rPr>
        <w:t>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В современных условиях многие эксперты рассматривают борьбу с международным терроризмом</w:t>
      </w:r>
      <w:r w:rsidR="00C10F00" w:rsidRPr="001937EB">
        <w:rPr>
          <w:rFonts w:ascii="Times New Roman" w:hAnsi="Times New Roman"/>
          <w:sz w:val="28"/>
          <w:szCs w:val="28"/>
        </w:rPr>
        <w:t xml:space="preserve"> и экстремизмом</w:t>
      </w:r>
      <w:r w:rsidRPr="001937EB">
        <w:rPr>
          <w:rFonts w:ascii="Times New Roman" w:hAnsi="Times New Roman"/>
          <w:sz w:val="28"/>
          <w:szCs w:val="28"/>
        </w:rPr>
        <w:t xml:space="preserve"> как четвертую мировую войну. "Война эта неотделима от процессов глобализации мира, поскольку, по большому счету, она - одно из проявлений кризиса индустриальной фазы развития. В этой войне сражаются даже не страны, а глобальные проекты будущего: китайский, арабский, американский, германский, европейский, японский и русский. Столкновение проектов будет происходить по большей части в пространствах геокультуры и геоэкономики. Но будут и военные действия, которые примут вид террористических актов"</w:t>
      </w:r>
      <w:r w:rsidR="00C10F00" w:rsidRPr="001937EB">
        <w:rPr>
          <w:rStyle w:val="a7"/>
          <w:rFonts w:ascii="Times New Roman" w:hAnsi="Times New Roman"/>
          <w:sz w:val="28"/>
          <w:szCs w:val="28"/>
        </w:rPr>
        <w:footnoteReference w:id="7"/>
      </w:r>
      <w:r w:rsidRPr="001937EB">
        <w:rPr>
          <w:rFonts w:ascii="Times New Roman" w:hAnsi="Times New Roman"/>
          <w:sz w:val="28"/>
          <w:szCs w:val="28"/>
        </w:rPr>
        <w:t xml:space="preserve">. </w:t>
      </w:r>
    </w:p>
    <w:p w:rsidR="00EC19A0" w:rsidRPr="001937EB" w:rsidRDefault="00020946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Религиозный экстремизм</w:t>
      </w:r>
      <w:r w:rsidR="00EC19A0" w:rsidRPr="001937EB">
        <w:rPr>
          <w:rFonts w:ascii="Times New Roman" w:hAnsi="Times New Roman"/>
          <w:sz w:val="28"/>
          <w:szCs w:val="28"/>
        </w:rPr>
        <w:t xml:space="preserve"> способен спровоцировать войну цивилизаций с ее катастрофическими последствиями. Нечувствительность представителей одной цивилизации к ценностям ("лжеценностям") другой цивилизации может оказаться фатальной. 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 xml:space="preserve">Ускорение экономического роста, отчетливо проявившееся во второй половине XX в., составит фундаментальную характеристику всего общественного развития мира начала XXI в. Темпы прироста ВВП возрастут с 2,7% в 1986 - 2000 гг. до 3,7% в 2001 - 2015 гг., а население мира - с 6,1 до 7 млрд. человек. При этом прирост ВВП будет неравномерным. Постепенно выходят из кризиса постсоциалистические страны. Произошли радикальные изменения в конгломерате стран Азии, Африки и Латинской Америки, где сосредоточено около 4/5 населения на Земле. В результате увеличения </w:t>
      </w:r>
      <w:r w:rsidRPr="001937EB">
        <w:rPr>
          <w:rFonts w:ascii="Times New Roman" w:hAnsi="Times New Roman"/>
          <w:sz w:val="28"/>
          <w:szCs w:val="28"/>
        </w:rPr>
        <w:lastRenderedPageBreak/>
        <w:t>различий в уровне и темпах социально-экономических преобразований сама эта общность, объединяемая понятием "развивающиеся страны", оказалась размытой. В прогнозный период раскол в их развитии усилится, и сама общность, как понятийная категория, исчезнет.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По прогнозу, 56 стран мира в 2015 г. будут иметь доход на душу населения менее 5 тыс. долл. В этих странах будут проживать почти 3 млрд. человек (41% всего населения). Голод, вопиющая бедность, особенно на фоне роста благосостояния передовых стран, будут тяжелым отрицательным фоном мирового экономического развития начала XXI в. Перед развитыми и богатыми странами, определяющими параметры глобального развития, еще острее встанет проблема создания условий для устойчивого развития беднейших стран. К этому их подтолкнут не только гуманитарные соображения. Страх перед неконтролируемой иммиграцией, рост наркобизнеса и терроризма в этих странах, по всей вероятности, заставят богатые страны пойти на разработку и осуществление программ хозяйственного развития бедных стран.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 xml:space="preserve">Существуют основания полагать, что </w:t>
      </w:r>
      <w:r w:rsidR="001937EB" w:rsidRPr="001937EB">
        <w:rPr>
          <w:rFonts w:ascii="Times New Roman" w:hAnsi="Times New Roman"/>
          <w:sz w:val="28"/>
          <w:szCs w:val="28"/>
        </w:rPr>
        <w:t xml:space="preserve">экстремизм и </w:t>
      </w:r>
      <w:r w:rsidRPr="001937EB">
        <w:rPr>
          <w:rFonts w:ascii="Times New Roman" w:hAnsi="Times New Roman"/>
          <w:sz w:val="28"/>
          <w:szCs w:val="28"/>
        </w:rPr>
        <w:t>терроризм XXI в. значительно трансформировался.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В условиях нарастающей глобализации, стирающей границы между государствами для движения финансовых и информационных потоков, для миграции населения, все более проявляется транснациональный характер деятельности террористов. Растет уровень финансовых возможностей и технической оснащенности террористических</w:t>
      </w:r>
      <w:r w:rsidR="001937EB" w:rsidRPr="001937EB">
        <w:rPr>
          <w:rFonts w:ascii="Times New Roman" w:hAnsi="Times New Roman"/>
          <w:sz w:val="28"/>
          <w:szCs w:val="28"/>
        </w:rPr>
        <w:t xml:space="preserve"> и экстремистских</w:t>
      </w:r>
      <w:r w:rsidRPr="001937EB">
        <w:rPr>
          <w:rFonts w:ascii="Times New Roman" w:hAnsi="Times New Roman"/>
          <w:sz w:val="28"/>
          <w:szCs w:val="28"/>
        </w:rPr>
        <w:t xml:space="preserve"> группировок. Эпицентр террористической активности в течение ряда лет смещается от стран Латинской Америки к Японии, ФРГ, Турции, Испании, Италии, США, Англии.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 xml:space="preserve">В современных условиях наблюдается эскалация террористической деятельности экстремистски настроенных лиц, групп и организаций, усложняется ее характер, возрастают изощренность и античеловечность террористических актов. Согласно исследованиям ряда российских ученых и </w:t>
      </w:r>
      <w:r w:rsidRPr="001937EB">
        <w:rPr>
          <w:rFonts w:ascii="Times New Roman" w:hAnsi="Times New Roman"/>
          <w:sz w:val="28"/>
          <w:szCs w:val="28"/>
        </w:rPr>
        <w:lastRenderedPageBreak/>
        <w:t>данным зарубежных исследовательских центров, совокупный бюджет в сфере террора составляет ежегодно от 5 до 20 млрд. долларов.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Характерно, что, получая в свои руки современные средства ведения информационной войны, международный терроризм навязывает народам свои идеи и свои оценки ситуации, широко и небезуспешно решает мобилизационные задачи по привлечению в свои ряды молодежи, не говоря уже о профессиональных наемниках. Террористические организации наладили между собой тесные связи на общей идеолого-конфессиональной, военной, коммерческой и другой основе. Террористические группировки, особенно их руководители, во многих случаях тесно взаимодействуют в вопросах приобретения вооружения, прикрытия друг друга, разделения функций и задач при проведении ими масштабных операций (как, например, в Афганистане или Ливане). Международное террористическое сообщество научилось маневрировать силами и средствами, перебрасывать через нелегальные каналы большие массы оружия и боевиков.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В настоящее время встречаются различные оценки величины совокупных финансовых средств, подпитывающих деятельность террористических</w:t>
      </w:r>
      <w:r w:rsidR="001937EB" w:rsidRPr="001937EB">
        <w:rPr>
          <w:rFonts w:ascii="Times New Roman" w:hAnsi="Times New Roman"/>
          <w:sz w:val="28"/>
          <w:szCs w:val="28"/>
        </w:rPr>
        <w:t xml:space="preserve"> и экстремистских</w:t>
      </w:r>
      <w:r w:rsidRPr="001937EB">
        <w:rPr>
          <w:rFonts w:ascii="Times New Roman" w:hAnsi="Times New Roman"/>
          <w:sz w:val="28"/>
          <w:szCs w:val="28"/>
        </w:rPr>
        <w:t xml:space="preserve"> организаций. Некоторые оценивают ее в 500 млрд. долларов, включая сюда все виды их доходов (в том числе от легальных предприятий). Такая оценка часто воспринимается как весьма приблизительная. При этом считается, что ежегодные совокупные расходы в сфере террора составляют 5 - 20 млрд. долларов. Меньшие расхождения - в оценках масштабов финансирования отдельных террористических организаций. В начале 2000-х гг. бюджет "Аль-Каеды" (1,5 - 3 тыс. членов) составлял примерно 20 - 50 млн. долларов, ХАМАСа (1 тыс. членов) - 10 млн. долларов, "Хезболлы" - 50 млн. долларов.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 xml:space="preserve">Анализ географии очагов сепаратизма выявляет определенную закономерность в их распространении. Большинство крупных очагов сепаратизма и непрекращающихся кровавых этнорелигиозных конфликтов находятся вблизи воображаемой оси, проходящей от Британских островов </w:t>
      </w:r>
      <w:r w:rsidRPr="001937EB">
        <w:rPr>
          <w:rFonts w:ascii="Times New Roman" w:hAnsi="Times New Roman"/>
          <w:sz w:val="28"/>
          <w:szCs w:val="28"/>
        </w:rPr>
        <w:lastRenderedPageBreak/>
        <w:t>через Среднюю Европу, Балканы, Кавказ, высочайшие на планете горные системы Гиндукуша, Памира и Гималаев к островам крупнейшего в мире Зондского архипелага. К этой гигантской евразийской дуге тяготеют 36 из 49 крупнейших сепаратистских конфликтов в мире, как правило, наиболее интенсивные и ожесточенные, например в Косове, Чечне, Курдистане, Кашмире.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Эта ось получила название пояса нестабильности. Данный регион не контролировался полностью ни одной из двух великих держав (США и СССР), но входил в сферы их влияния. Пояс нестабильности характерен тем, что именно на этих огромных пространствах Евразии тысячи лет происходила взаимная физическая и духовная ассимиляция северных и южных народов. В последнее время на евразийской дуге стала возрастать активность менее значительных в прошлом центров силы. Сегодня Китай, Индия, Пакистан, Турция, Иран смогли стать полноценными региональными лидерами, располагающими необходимыми средствами для того, чтобы влиять на сепаратистские и иные оппозиционные движения в соседних странах.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37EB">
        <w:rPr>
          <w:rFonts w:ascii="Times New Roman" w:hAnsi="Times New Roman"/>
          <w:sz w:val="28"/>
          <w:szCs w:val="28"/>
        </w:rPr>
        <w:t>Для кардинального изменения ситуации, связанной с развитием международного терроризма</w:t>
      </w:r>
      <w:r w:rsidR="00F87637">
        <w:rPr>
          <w:rFonts w:ascii="Times New Roman" w:hAnsi="Times New Roman"/>
          <w:sz w:val="28"/>
          <w:szCs w:val="28"/>
        </w:rPr>
        <w:t xml:space="preserve"> и экстремизма</w:t>
      </w:r>
      <w:r w:rsidRPr="001937EB">
        <w:rPr>
          <w:rFonts w:ascii="Times New Roman" w:hAnsi="Times New Roman"/>
          <w:sz w:val="28"/>
          <w:szCs w:val="28"/>
        </w:rPr>
        <w:t>, требуется пересмотр сложившихся подходов к решению накопившихся проблем, основанных на ограниченных представлениях и недооценивающих всю многоплановость и противоречивость процессов его формирования, их сложную связь с процессами международной миграции и социально-экономическим устройством общества. На этой основе возможна выработка эффективной стратегии и механизмов реализации борьбы с международным терроризмом</w:t>
      </w:r>
      <w:r w:rsidR="00B529A8">
        <w:rPr>
          <w:rFonts w:ascii="Times New Roman" w:hAnsi="Times New Roman"/>
          <w:sz w:val="28"/>
          <w:szCs w:val="28"/>
        </w:rPr>
        <w:t xml:space="preserve"> и религиозным экстремизмом</w:t>
      </w:r>
      <w:bookmarkStart w:id="0" w:name="_GoBack"/>
      <w:bookmarkEnd w:id="0"/>
      <w:r w:rsidRPr="001937EB">
        <w:rPr>
          <w:rFonts w:ascii="Times New Roman" w:hAnsi="Times New Roman"/>
          <w:sz w:val="28"/>
          <w:szCs w:val="28"/>
        </w:rPr>
        <w:t>.</w:t>
      </w: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C19A0" w:rsidRPr="001937EB" w:rsidRDefault="00EC19A0" w:rsidP="001937E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C19A0" w:rsidRPr="001937EB" w:rsidRDefault="00EC19A0" w:rsidP="001937EB">
      <w:pPr>
        <w:pStyle w:val="ConsPlusNonformat"/>
        <w:widowControl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C19A0" w:rsidRPr="001937EB" w:rsidRDefault="00EC19A0" w:rsidP="001937EB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306028" w:rsidRPr="001937EB" w:rsidRDefault="00306028" w:rsidP="001937EB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E66984" w:rsidRPr="001937EB" w:rsidRDefault="00E66984" w:rsidP="001937EB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</w:p>
    <w:sectPr w:rsidR="00E66984" w:rsidRPr="001937EB" w:rsidSect="00771B74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82B" w:rsidRDefault="00F5482B" w:rsidP="006311B8">
      <w:pPr>
        <w:spacing w:after="0" w:line="240" w:lineRule="auto"/>
      </w:pPr>
      <w:r>
        <w:separator/>
      </w:r>
    </w:p>
  </w:endnote>
  <w:endnote w:type="continuationSeparator" w:id="0">
    <w:p w:rsidR="00F5482B" w:rsidRDefault="00F5482B" w:rsidP="0063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82B" w:rsidRDefault="00F5482B" w:rsidP="006311B8">
      <w:pPr>
        <w:spacing w:after="0" w:line="240" w:lineRule="auto"/>
      </w:pPr>
      <w:r>
        <w:separator/>
      </w:r>
    </w:p>
  </w:footnote>
  <w:footnote w:type="continuationSeparator" w:id="0">
    <w:p w:rsidR="00F5482B" w:rsidRDefault="00F5482B" w:rsidP="006311B8">
      <w:pPr>
        <w:spacing w:after="0" w:line="240" w:lineRule="auto"/>
      </w:pPr>
      <w:r>
        <w:continuationSeparator/>
      </w:r>
    </w:p>
  </w:footnote>
  <w:footnote w:id="1">
    <w:p w:rsidR="00F87637" w:rsidRPr="00502167" w:rsidRDefault="00F87637" w:rsidP="00F87637">
      <w:pPr>
        <w:pStyle w:val="a5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502167">
        <w:rPr>
          <w:rFonts w:ascii="Times New Roman" w:hAnsi="Times New Roman"/>
        </w:rPr>
        <w:t xml:space="preserve">Единая Концепция Республики Таджикистан по борьбе с терроризмом и экстремизмом. Утвержден Указом Президента РТ от 28.03.2006 г.№1717.  </w:t>
      </w:r>
    </w:p>
    <w:p w:rsidR="00F87637" w:rsidRDefault="00F87637">
      <w:pPr>
        <w:pStyle w:val="a5"/>
      </w:pPr>
    </w:p>
  </w:footnote>
  <w:footnote w:id="2">
    <w:p w:rsidR="00862EA6" w:rsidRPr="00502167" w:rsidRDefault="00862EA6" w:rsidP="00502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2167">
        <w:rPr>
          <w:rStyle w:val="a7"/>
          <w:rFonts w:ascii="Times New Roman" w:hAnsi="Times New Roman"/>
          <w:sz w:val="20"/>
          <w:szCs w:val="20"/>
        </w:rPr>
        <w:footnoteRef/>
      </w:r>
      <w:r w:rsidRPr="00502167">
        <w:rPr>
          <w:rFonts w:ascii="Times New Roman" w:hAnsi="Times New Roman"/>
          <w:sz w:val="20"/>
          <w:szCs w:val="20"/>
        </w:rPr>
        <w:t xml:space="preserve"> Мюнклер Г. Асимметричные угрозы. Военно-политическая стратегия терроризма. Меркур, 2002. </w:t>
      </w:r>
      <w:r w:rsidR="00502167">
        <w:rPr>
          <w:rFonts w:ascii="Times New Roman" w:hAnsi="Times New Roman"/>
          <w:sz w:val="20"/>
          <w:szCs w:val="20"/>
        </w:rPr>
        <w:t>№</w:t>
      </w:r>
      <w:r w:rsidRPr="00502167">
        <w:rPr>
          <w:rFonts w:ascii="Times New Roman" w:hAnsi="Times New Roman"/>
          <w:sz w:val="20"/>
          <w:szCs w:val="20"/>
        </w:rPr>
        <w:t>633. Январь.</w:t>
      </w:r>
    </w:p>
  </w:footnote>
  <w:footnote w:id="3">
    <w:p w:rsidR="00862EA6" w:rsidRPr="00502167" w:rsidRDefault="00862EA6" w:rsidP="00502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2167">
        <w:rPr>
          <w:rStyle w:val="a7"/>
          <w:rFonts w:ascii="Times New Roman" w:hAnsi="Times New Roman"/>
          <w:sz w:val="20"/>
          <w:szCs w:val="20"/>
        </w:rPr>
        <w:footnoteRef/>
      </w:r>
      <w:r w:rsidRPr="00502167">
        <w:rPr>
          <w:rFonts w:ascii="Times New Roman" w:hAnsi="Times New Roman"/>
          <w:sz w:val="20"/>
          <w:szCs w:val="20"/>
        </w:rPr>
        <w:t>Хрусталев М. Диверсионно-террористическая война как военно-политический феномен // Международные процессы. 2003.</w:t>
      </w:r>
      <w:r w:rsidR="00502167">
        <w:rPr>
          <w:rFonts w:ascii="Times New Roman" w:hAnsi="Times New Roman"/>
          <w:sz w:val="20"/>
          <w:szCs w:val="20"/>
        </w:rPr>
        <w:t>№</w:t>
      </w:r>
      <w:r w:rsidRPr="00502167">
        <w:rPr>
          <w:rFonts w:ascii="Times New Roman" w:hAnsi="Times New Roman"/>
          <w:sz w:val="20"/>
          <w:szCs w:val="20"/>
        </w:rPr>
        <w:t>2.</w:t>
      </w:r>
    </w:p>
  </w:footnote>
  <w:footnote w:id="4">
    <w:p w:rsidR="00862EA6" w:rsidRPr="00502167" w:rsidRDefault="00862EA6" w:rsidP="00502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2167">
        <w:rPr>
          <w:rStyle w:val="a7"/>
          <w:rFonts w:ascii="Times New Roman" w:hAnsi="Times New Roman"/>
          <w:sz w:val="20"/>
          <w:szCs w:val="20"/>
        </w:rPr>
        <w:footnoteRef/>
      </w:r>
      <w:r w:rsidRPr="00502167">
        <w:rPr>
          <w:rFonts w:ascii="Times New Roman" w:hAnsi="Times New Roman"/>
          <w:sz w:val="20"/>
          <w:szCs w:val="20"/>
        </w:rPr>
        <w:t xml:space="preserve">Богатуров А. Международный порядок в наступившем веке // Международные процессы. 2003. </w:t>
      </w:r>
      <w:r w:rsidR="00502167">
        <w:rPr>
          <w:rFonts w:ascii="Times New Roman" w:hAnsi="Times New Roman"/>
          <w:sz w:val="20"/>
          <w:szCs w:val="20"/>
        </w:rPr>
        <w:t>№</w:t>
      </w:r>
      <w:r w:rsidRPr="00502167">
        <w:rPr>
          <w:rFonts w:ascii="Times New Roman" w:hAnsi="Times New Roman"/>
          <w:sz w:val="20"/>
          <w:szCs w:val="20"/>
        </w:rPr>
        <w:t>1.</w:t>
      </w:r>
    </w:p>
  </w:footnote>
  <w:footnote w:id="5">
    <w:p w:rsidR="00862EA6" w:rsidRPr="00502167" w:rsidRDefault="00862EA6" w:rsidP="00502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2167">
        <w:rPr>
          <w:rStyle w:val="a7"/>
          <w:rFonts w:ascii="Times New Roman" w:hAnsi="Times New Roman"/>
          <w:sz w:val="20"/>
          <w:szCs w:val="20"/>
        </w:rPr>
        <w:footnoteRef/>
      </w:r>
      <w:r w:rsidRPr="00502167">
        <w:rPr>
          <w:rFonts w:ascii="Times New Roman" w:hAnsi="Times New Roman"/>
          <w:sz w:val="20"/>
          <w:szCs w:val="20"/>
        </w:rPr>
        <w:t xml:space="preserve">Принс Г. Военный постмодерн // Независимое военное обозрение. 2003. </w:t>
      </w:r>
      <w:r w:rsidR="00502167">
        <w:rPr>
          <w:rFonts w:ascii="Times New Roman" w:hAnsi="Times New Roman"/>
          <w:sz w:val="20"/>
          <w:szCs w:val="20"/>
        </w:rPr>
        <w:t>№</w:t>
      </w:r>
      <w:r w:rsidRPr="00502167">
        <w:rPr>
          <w:rFonts w:ascii="Times New Roman" w:hAnsi="Times New Roman"/>
          <w:sz w:val="20"/>
          <w:szCs w:val="20"/>
        </w:rPr>
        <w:t>13. 27 января.</w:t>
      </w:r>
    </w:p>
  </w:footnote>
  <w:footnote w:id="6">
    <w:p w:rsidR="00862EA6" w:rsidRPr="00502167" w:rsidRDefault="00862EA6" w:rsidP="00502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2167">
        <w:rPr>
          <w:rStyle w:val="a7"/>
          <w:rFonts w:ascii="Times New Roman" w:hAnsi="Times New Roman"/>
          <w:sz w:val="20"/>
          <w:szCs w:val="20"/>
        </w:rPr>
        <w:footnoteRef/>
      </w:r>
      <w:r w:rsidRPr="00502167">
        <w:rPr>
          <w:rFonts w:ascii="Times New Roman" w:hAnsi="Times New Roman"/>
          <w:sz w:val="20"/>
          <w:szCs w:val="20"/>
        </w:rPr>
        <w:t xml:space="preserve">Макуев Р.Х. Терроризм в условиях глобализации // Государство и право. 2007. </w:t>
      </w:r>
      <w:r w:rsidR="00502167">
        <w:rPr>
          <w:rFonts w:ascii="Times New Roman" w:hAnsi="Times New Roman"/>
          <w:sz w:val="20"/>
          <w:szCs w:val="20"/>
        </w:rPr>
        <w:t>№</w:t>
      </w:r>
      <w:r w:rsidRPr="00502167">
        <w:rPr>
          <w:rFonts w:ascii="Times New Roman" w:hAnsi="Times New Roman"/>
          <w:sz w:val="20"/>
          <w:szCs w:val="20"/>
        </w:rPr>
        <w:t>3. С.43-49.</w:t>
      </w:r>
    </w:p>
  </w:footnote>
  <w:footnote w:id="7">
    <w:p w:rsidR="00C10F00" w:rsidRPr="00502167" w:rsidRDefault="00C10F00" w:rsidP="00502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2167">
        <w:rPr>
          <w:rStyle w:val="a7"/>
          <w:rFonts w:ascii="Times New Roman" w:hAnsi="Times New Roman"/>
          <w:sz w:val="20"/>
          <w:szCs w:val="20"/>
        </w:rPr>
        <w:footnoteRef/>
      </w:r>
      <w:r w:rsidRPr="00502167">
        <w:rPr>
          <w:rFonts w:ascii="Times New Roman" w:hAnsi="Times New Roman"/>
          <w:sz w:val="20"/>
          <w:szCs w:val="20"/>
        </w:rPr>
        <w:t xml:space="preserve">Нестерова О. Шахиды и глобализация // Аргументы и факты. 2004. </w:t>
      </w:r>
      <w:r w:rsidR="00502167">
        <w:rPr>
          <w:rFonts w:ascii="Times New Roman" w:hAnsi="Times New Roman"/>
          <w:sz w:val="20"/>
          <w:szCs w:val="20"/>
        </w:rPr>
        <w:t>№</w:t>
      </w:r>
      <w:r w:rsidRPr="00502167">
        <w:rPr>
          <w:rFonts w:ascii="Times New Roman" w:hAnsi="Times New Roman"/>
          <w:sz w:val="20"/>
          <w:szCs w:val="20"/>
        </w:rPr>
        <w:t>44.</w:t>
      </w:r>
    </w:p>
    <w:p w:rsidR="00C10F00" w:rsidRPr="00502167" w:rsidRDefault="00C10F00" w:rsidP="00502167">
      <w:pPr>
        <w:pStyle w:val="a5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33497"/>
    <w:rsid w:val="00020946"/>
    <w:rsid w:val="000B45B9"/>
    <w:rsid w:val="001426BF"/>
    <w:rsid w:val="001937EB"/>
    <w:rsid w:val="001C469B"/>
    <w:rsid w:val="00241A02"/>
    <w:rsid w:val="00306028"/>
    <w:rsid w:val="00346F2C"/>
    <w:rsid w:val="00373A47"/>
    <w:rsid w:val="003B0A23"/>
    <w:rsid w:val="003E4C4A"/>
    <w:rsid w:val="003F3D50"/>
    <w:rsid w:val="004F77C3"/>
    <w:rsid w:val="00502167"/>
    <w:rsid w:val="00606A0B"/>
    <w:rsid w:val="0061403D"/>
    <w:rsid w:val="006311B8"/>
    <w:rsid w:val="00633497"/>
    <w:rsid w:val="0068668F"/>
    <w:rsid w:val="00771B74"/>
    <w:rsid w:val="0081783E"/>
    <w:rsid w:val="00831F8B"/>
    <w:rsid w:val="00862EA6"/>
    <w:rsid w:val="008E4B9C"/>
    <w:rsid w:val="009B740E"/>
    <w:rsid w:val="009C3C5A"/>
    <w:rsid w:val="00AA3439"/>
    <w:rsid w:val="00B25404"/>
    <w:rsid w:val="00B529A8"/>
    <w:rsid w:val="00B86C13"/>
    <w:rsid w:val="00BA571B"/>
    <w:rsid w:val="00C10F00"/>
    <w:rsid w:val="00CF3DB8"/>
    <w:rsid w:val="00E66984"/>
    <w:rsid w:val="00EC19A0"/>
    <w:rsid w:val="00F278A2"/>
    <w:rsid w:val="00F5482B"/>
    <w:rsid w:val="00F8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6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6028"/>
    <w:rPr>
      <w:color w:val="0000FF"/>
      <w:u w:val="single"/>
    </w:rPr>
  </w:style>
  <w:style w:type="character" w:customStyle="1" w:styleId="7">
    <w:name w:val="Основной текст (7)_"/>
    <w:basedOn w:val="a0"/>
    <w:link w:val="70"/>
    <w:rsid w:val="00CF3DB8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F3DB8"/>
    <w:pPr>
      <w:shd w:val="clear" w:color="auto" w:fill="FFFFFF"/>
      <w:spacing w:after="480" w:line="216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4">
    <w:name w:val="Основной текст_"/>
    <w:basedOn w:val="a0"/>
    <w:link w:val="2"/>
    <w:rsid w:val="00CF3DB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4"/>
    <w:rsid w:val="00CF3DB8"/>
    <w:pPr>
      <w:shd w:val="clear" w:color="auto" w:fill="FFFFFF"/>
      <w:spacing w:before="120" w:after="0" w:line="245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3">
    <w:name w:val="Заголовок №3_"/>
    <w:link w:val="31"/>
    <w:rsid w:val="00CF3DB8"/>
    <w:rPr>
      <w:rFonts w:ascii="Arial" w:hAnsi="Arial"/>
      <w:b/>
      <w:bCs/>
      <w:sz w:val="27"/>
      <w:szCs w:val="27"/>
      <w:shd w:val="clear" w:color="auto" w:fill="FFFFFF"/>
    </w:rPr>
  </w:style>
  <w:style w:type="character" w:customStyle="1" w:styleId="30">
    <w:name w:val="Заголовок №3"/>
    <w:basedOn w:val="3"/>
    <w:rsid w:val="00CF3DB8"/>
    <w:rPr>
      <w:rFonts w:ascii="Arial" w:hAnsi="Arial"/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rsid w:val="00CF3DB8"/>
    <w:pPr>
      <w:shd w:val="clear" w:color="auto" w:fill="FFFFFF"/>
      <w:spacing w:after="600" w:line="322" w:lineRule="exact"/>
      <w:outlineLvl w:val="2"/>
    </w:pPr>
    <w:rPr>
      <w:rFonts w:ascii="Arial" w:eastAsiaTheme="minorHAnsi" w:hAnsi="Arial" w:cstheme="minorBidi"/>
      <w:b/>
      <w:bCs/>
      <w:sz w:val="27"/>
      <w:szCs w:val="27"/>
    </w:rPr>
  </w:style>
  <w:style w:type="paragraph" w:styleId="a5">
    <w:name w:val="footnote text"/>
    <w:basedOn w:val="a"/>
    <w:link w:val="a6"/>
    <w:uiPriority w:val="99"/>
    <w:semiHidden/>
    <w:unhideWhenUsed/>
    <w:rsid w:val="006311B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311B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311B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F87637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87637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876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6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6028"/>
    <w:rPr>
      <w:color w:val="0000FF"/>
      <w:u w:val="single"/>
    </w:rPr>
  </w:style>
  <w:style w:type="character" w:customStyle="1" w:styleId="7">
    <w:name w:val="Основной текст (7)_"/>
    <w:basedOn w:val="a0"/>
    <w:link w:val="70"/>
    <w:rsid w:val="00CF3DB8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F3DB8"/>
    <w:pPr>
      <w:shd w:val="clear" w:color="auto" w:fill="FFFFFF"/>
      <w:spacing w:after="480" w:line="216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4">
    <w:name w:val="Основной текст_"/>
    <w:basedOn w:val="a0"/>
    <w:link w:val="2"/>
    <w:rsid w:val="00CF3DB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4"/>
    <w:rsid w:val="00CF3DB8"/>
    <w:pPr>
      <w:shd w:val="clear" w:color="auto" w:fill="FFFFFF"/>
      <w:spacing w:before="120" w:after="0" w:line="245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3">
    <w:name w:val="Заголовок №3_"/>
    <w:link w:val="31"/>
    <w:rsid w:val="00CF3DB8"/>
    <w:rPr>
      <w:rFonts w:ascii="Arial" w:hAnsi="Arial"/>
      <w:b/>
      <w:bCs/>
      <w:sz w:val="27"/>
      <w:szCs w:val="27"/>
      <w:shd w:val="clear" w:color="auto" w:fill="FFFFFF"/>
    </w:rPr>
  </w:style>
  <w:style w:type="character" w:customStyle="1" w:styleId="30">
    <w:name w:val="Заголовок №3"/>
    <w:basedOn w:val="3"/>
    <w:rsid w:val="00CF3DB8"/>
    <w:rPr>
      <w:rFonts w:ascii="Arial" w:hAnsi="Arial"/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rsid w:val="00CF3DB8"/>
    <w:pPr>
      <w:shd w:val="clear" w:color="auto" w:fill="FFFFFF"/>
      <w:spacing w:after="600" w:line="322" w:lineRule="exact"/>
      <w:outlineLvl w:val="2"/>
    </w:pPr>
    <w:rPr>
      <w:rFonts w:ascii="Arial" w:eastAsiaTheme="minorHAnsi" w:hAnsi="Arial" w:cstheme="minorBidi"/>
      <w:b/>
      <w:bCs/>
      <w:sz w:val="27"/>
      <w:szCs w:val="27"/>
    </w:rPr>
  </w:style>
  <w:style w:type="paragraph" w:styleId="a5">
    <w:name w:val="footnote text"/>
    <w:basedOn w:val="a"/>
    <w:link w:val="a6"/>
    <w:uiPriority w:val="99"/>
    <w:semiHidden/>
    <w:unhideWhenUsed/>
    <w:rsid w:val="006311B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311B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311B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F87637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87637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876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4CA9-126C-4E33-8DE0-A4571452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the name of God</dc:creator>
  <cp:keywords/>
  <dc:description/>
  <cp:lastModifiedBy>Вали</cp:lastModifiedBy>
  <cp:revision>44</cp:revision>
  <dcterms:created xsi:type="dcterms:W3CDTF">2013-05-04T13:09:00Z</dcterms:created>
  <dcterms:modified xsi:type="dcterms:W3CDTF">2014-03-24T19:24:00Z</dcterms:modified>
</cp:coreProperties>
</file>