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28" w:rsidRDefault="00DC2228" w:rsidP="00DC222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bookmark48"/>
      <w:proofErr w:type="spellStart"/>
      <w:r>
        <w:rPr>
          <w:rFonts w:ascii="Times New Roman" w:hAnsi="Times New Roman"/>
          <w:b/>
          <w:sz w:val="28"/>
          <w:szCs w:val="28"/>
        </w:rPr>
        <w:t>Абдухамитов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Валиджон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Абдухалимович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DC2228" w:rsidRDefault="00DC2228" w:rsidP="00DC222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доцент кафедры уголовного права          </w:t>
      </w:r>
    </w:p>
    <w:p w:rsidR="00DC2228" w:rsidRDefault="00DC2228" w:rsidP="00DC222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Российско-Таджикского </w:t>
      </w:r>
    </w:p>
    <w:p w:rsidR="00DC2228" w:rsidRDefault="00DC2228" w:rsidP="00DC2228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(славянского) университета</w:t>
      </w:r>
    </w:p>
    <w:p w:rsidR="00DC2228" w:rsidRDefault="00DC2228" w:rsidP="00DC2228">
      <w:pPr>
        <w:pStyle w:val="31"/>
        <w:keepNext/>
        <w:keepLines/>
        <w:shd w:val="clear" w:color="auto" w:fill="auto"/>
        <w:spacing w:after="0" w:line="240" w:lineRule="auto"/>
        <w:rPr>
          <w:rStyle w:val="30"/>
          <w:rFonts w:ascii="Times New Roman" w:hAnsi="Times New Roman" w:cs="Times New Roman"/>
          <w:color w:val="FF0000"/>
        </w:rPr>
      </w:pPr>
    </w:p>
    <w:p w:rsidR="006C62AA" w:rsidRPr="00FD1E3C" w:rsidRDefault="00FD1E3C" w:rsidP="006C62AA">
      <w:pPr>
        <w:pStyle w:val="31"/>
        <w:keepNext/>
        <w:keepLines/>
        <w:shd w:val="clear" w:color="auto" w:fill="auto"/>
        <w:spacing w:after="0" w:line="360" w:lineRule="auto"/>
        <w:jc w:val="right"/>
        <w:rPr>
          <w:rStyle w:val="30"/>
          <w:rFonts w:ascii="Times New Roman" w:hAnsi="Times New Roman" w:cs="Times New Roman"/>
          <w:lang w:val="tg-Cyrl-TJ"/>
        </w:rPr>
      </w:pPr>
      <w:r>
        <w:rPr>
          <w:rStyle w:val="30"/>
          <w:rFonts w:ascii="Times New Roman" w:hAnsi="Times New Roman" w:cs="Times New Roman"/>
          <w:lang w:val="tg-Cyrl-TJ"/>
        </w:rPr>
        <w:t xml:space="preserve"> </w:t>
      </w:r>
    </w:p>
    <w:p w:rsidR="006C1330" w:rsidRPr="00D65A76" w:rsidRDefault="006C1330" w:rsidP="006C1330">
      <w:pPr>
        <w:pStyle w:val="31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5A76">
        <w:rPr>
          <w:rStyle w:val="30"/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r w:rsidR="001C7C03" w:rsidRPr="00D65A76">
        <w:rPr>
          <w:rStyle w:val="30"/>
          <w:rFonts w:ascii="Times New Roman" w:hAnsi="Times New Roman" w:cs="Times New Roman"/>
          <w:b/>
          <w:sz w:val="28"/>
          <w:szCs w:val="28"/>
          <w:lang w:val="tg-Cyrl-TJ"/>
        </w:rPr>
        <w:t xml:space="preserve">РЕЛИГИОЗНОГО </w:t>
      </w:r>
      <w:r w:rsidRPr="00D65A76">
        <w:rPr>
          <w:rStyle w:val="30"/>
          <w:rFonts w:ascii="Times New Roman" w:hAnsi="Times New Roman" w:cs="Times New Roman"/>
          <w:b/>
          <w:sz w:val="28"/>
          <w:szCs w:val="28"/>
        </w:rPr>
        <w:t>ЭКСТРЕМИЗМА В СФЕРЕ УЛИЧНОГО</w:t>
      </w:r>
      <w:bookmarkEnd w:id="0"/>
      <w:r w:rsidR="001C7C03" w:rsidRPr="00D65A76">
        <w:rPr>
          <w:rStyle w:val="30"/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bookmarkStart w:id="1" w:name="bookmark49"/>
      <w:r w:rsidRPr="00D65A76">
        <w:rPr>
          <w:rStyle w:val="30"/>
          <w:rFonts w:ascii="Times New Roman" w:hAnsi="Times New Roman" w:cs="Times New Roman"/>
          <w:b/>
          <w:sz w:val="28"/>
          <w:szCs w:val="28"/>
        </w:rPr>
        <w:t>ПРОСТРАНСТВА</w:t>
      </w:r>
      <w:bookmarkEnd w:id="1"/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  <w:lang w:val="tg-Cyrl-TJ"/>
        </w:rPr>
      </w:pP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В последние годы как в мире, так и в </w:t>
      </w:r>
      <w:r w:rsidR="00136A0D">
        <w:rPr>
          <w:rFonts w:ascii="Times New Roman" w:hAnsi="Times New Roman" w:cs="Times New Roman"/>
          <w:sz w:val="28"/>
          <w:szCs w:val="28"/>
          <w:lang w:val="tg-Cyrl-TJ"/>
        </w:rPr>
        <w:t xml:space="preserve">Таджикистане </w:t>
      </w:r>
      <w:r w:rsidRPr="006C62AA">
        <w:rPr>
          <w:rFonts w:ascii="Times New Roman" w:hAnsi="Times New Roman" w:cs="Times New Roman"/>
          <w:sz w:val="28"/>
          <w:szCs w:val="28"/>
        </w:rPr>
        <w:t xml:space="preserve">все более остро встает </w:t>
      </w:r>
      <w:proofErr w:type="spellStart"/>
      <w:r w:rsidRPr="006C62AA">
        <w:rPr>
          <w:rFonts w:ascii="Times New Roman" w:hAnsi="Times New Roman" w:cs="Times New Roman"/>
          <w:sz w:val="28"/>
          <w:szCs w:val="28"/>
        </w:rPr>
        <w:t>общесоциальная</w:t>
      </w:r>
      <w:proofErr w:type="spellEnd"/>
      <w:r w:rsidRPr="006C62AA">
        <w:rPr>
          <w:rFonts w:ascii="Times New Roman" w:hAnsi="Times New Roman" w:cs="Times New Roman"/>
          <w:sz w:val="28"/>
          <w:szCs w:val="28"/>
        </w:rPr>
        <w:t xml:space="preserve"> и криминологическая проблема противодействия </w:t>
      </w:r>
      <w:r w:rsidR="00136A0D">
        <w:rPr>
          <w:rFonts w:ascii="Times New Roman" w:hAnsi="Times New Roman" w:cs="Times New Roman"/>
          <w:sz w:val="28"/>
          <w:szCs w:val="28"/>
          <w:lang w:val="tg-Cyrl-TJ"/>
        </w:rPr>
        <w:t xml:space="preserve">религиозному </w:t>
      </w:r>
      <w:r w:rsidRPr="006C62AA">
        <w:rPr>
          <w:rFonts w:ascii="Times New Roman" w:hAnsi="Times New Roman" w:cs="Times New Roman"/>
          <w:sz w:val="28"/>
          <w:szCs w:val="28"/>
        </w:rPr>
        <w:t xml:space="preserve">экстремизму. В настоящее время данный термин все чаще стал появляться на страницах газет, на радио, телевидении и в Интернете. Данное обстоятельство связано с ростом преступности экстремистской направленности, а также с увеличением количества всевозможных организаций данной направленности. Так, угроза экстремизма заняла одно из главных мест в общей системе угроз национальной безопасности </w:t>
      </w:r>
      <w:r w:rsidR="00136A0D">
        <w:rPr>
          <w:rFonts w:ascii="Times New Roman" w:hAnsi="Times New Roman" w:cs="Times New Roman"/>
          <w:sz w:val="28"/>
          <w:szCs w:val="28"/>
          <w:lang w:val="tg-Cyrl-TJ"/>
        </w:rPr>
        <w:t>Таджикистана</w:t>
      </w:r>
      <w:r w:rsidRPr="006C62AA">
        <w:rPr>
          <w:rFonts w:ascii="Times New Roman" w:hAnsi="Times New Roman" w:cs="Times New Roman"/>
          <w:sz w:val="28"/>
          <w:szCs w:val="28"/>
        </w:rPr>
        <w:t xml:space="preserve">, что нашло отражение в утвержденной Указом Президента </w:t>
      </w:r>
      <w:r w:rsidR="00136A0D">
        <w:rPr>
          <w:rFonts w:ascii="Times New Roman" w:hAnsi="Times New Roman" w:cs="Times New Roman"/>
          <w:sz w:val="28"/>
          <w:szCs w:val="28"/>
          <w:lang w:val="tg-Cyrl-TJ"/>
        </w:rPr>
        <w:t>Респу</w:t>
      </w:r>
      <w:r w:rsidR="00136A0D">
        <w:rPr>
          <w:rFonts w:ascii="Times New Roman" w:hAnsi="Times New Roman" w:cs="Times New Roman"/>
          <w:sz w:val="28"/>
          <w:szCs w:val="28"/>
        </w:rPr>
        <w:t xml:space="preserve">блики </w:t>
      </w:r>
      <w:r w:rsidRPr="006C62AA">
        <w:rPr>
          <w:rFonts w:ascii="Times New Roman" w:hAnsi="Times New Roman" w:cs="Times New Roman"/>
          <w:sz w:val="28"/>
          <w:szCs w:val="28"/>
        </w:rPr>
        <w:t xml:space="preserve"> </w:t>
      </w:r>
      <w:r w:rsidR="00136A0D">
        <w:rPr>
          <w:rFonts w:ascii="Times New Roman" w:hAnsi="Times New Roman" w:cs="Times New Roman"/>
          <w:sz w:val="28"/>
          <w:szCs w:val="28"/>
          <w:lang w:val="tg-Cyrl-TJ"/>
        </w:rPr>
        <w:t xml:space="preserve">Таджикистан </w:t>
      </w:r>
      <w:r w:rsidR="00136A0D">
        <w:rPr>
          <w:rFonts w:ascii="Times New Roman" w:hAnsi="Times New Roman" w:cs="Times New Roman"/>
          <w:sz w:val="28"/>
          <w:szCs w:val="28"/>
        </w:rPr>
        <w:t>Концепции по борьбе с терроризмом и экстремизмом</w:t>
      </w:r>
      <w:r w:rsidRPr="006C62AA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6C62AA">
        <w:rPr>
          <w:rFonts w:ascii="Times New Roman" w:hAnsi="Times New Roman" w:cs="Times New Roman"/>
          <w:sz w:val="28"/>
          <w:szCs w:val="28"/>
        </w:rPr>
        <w:t>.</w:t>
      </w:r>
    </w:p>
    <w:p w:rsidR="006C1330" w:rsidRPr="006C62AA" w:rsidRDefault="0028618B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C1330" w:rsidRPr="006C62AA">
        <w:rPr>
          <w:rFonts w:ascii="Times New Roman" w:hAnsi="Times New Roman" w:cs="Times New Roman"/>
          <w:sz w:val="28"/>
          <w:szCs w:val="28"/>
        </w:rPr>
        <w:t>кстремизм</w:t>
      </w:r>
      <w:r>
        <w:rPr>
          <w:rFonts w:ascii="Times New Roman" w:hAnsi="Times New Roman" w:cs="Times New Roman"/>
          <w:sz w:val="28"/>
          <w:szCs w:val="28"/>
        </w:rPr>
        <w:t xml:space="preserve">, отмечает </w:t>
      </w:r>
      <w:r w:rsidR="006C1330" w:rsidRPr="006C62AA">
        <w:rPr>
          <w:rFonts w:ascii="Times New Roman" w:hAnsi="Times New Roman" w:cs="Times New Roman"/>
          <w:sz w:val="28"/>
          <w:szCs w:val="28"/>
        </w:rPr>
        <w:t xml:space="preserve"> </w:t>
      </w:r>
      <w:r w:rsidRPr="0028618B">
        <w:rPr>
          <w:rFonts w:ascii="Times New Roman" w:hAnsi="Times New Roman" w:cs="Times New Roman"/>
          <w:sz w:val="28"/>
          <w:szCs w:val="28"/>
        </w:rPr>
        <w:t>Донника</w:t>
      </w:r>
      <w:r w:rsidRPr="00E8291C">
        <w:rPr>
          <w:rFonts w:ascii="Times New Roman" w:hAnsi="Times New Roman" w:cs="Times New Roman"/>
          <w:sz w:val="20"/>
          <w:szCs w:val="20"/>
        </w:rPr>
        <w:t xml:space="preserve"> </w:t>
      </w:r>
      <w:r w:rsidRPr="0028618B">
        <w:rPr>
          <w:rFonts w:ascii="Times New Roman" w:hAnsi="Times New Roman" w:cs="Times New Roman"/>
          <w:sz w:val="28"/>
          <w:szCs w:val="28"/>
        </w:rPr>
        <w:t xml:space="preserve">Е.Е. </w:t>
      </w:r>
      <w:r w:rsidR="006C1330" w:rsidRPr="006C62AA">
        <w:rPr>
          <w:rFonts w:ascii="Times New Roman" w:hAnsi="Times New Roman" w:cs="Times New Roman"/>
          <w:sz w:val="28"/>
          <w:szCs w:val="28"/>
        </w:rPr>
        <w:t>означает приверженность к крайним взглядам и мерам, склонность к решению возникающих проблем социального, политического, правового, экономического, экологического, национального характера не принятыми в обществе способами, средствами и методами</w:t>
      </w:r>
      <w:r w:rsidR="006C1330" w:rsidRPr="006C62AA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6C1330" w:rsidRPr="006C62AA">
        <w:rPr>
          <w:rFonts w:ascii="Times New Roman" w:hAnsi="Times New Roman" w:cs="Times New Roman"/>
          <w:sz w:val="28"/>
          <w:szCs w:val="28"/>
        </w:rPr>
        <w:t>.</w:t>
      </w:r>
      <w:r w:rsidR="002D7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Говоря об общественной опасности </w:t>
      </w:r>
      <w:r w:rsidR="00732106"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6C62AA">
        <w:rPr>
          <w:rFonts w:ascii="Times New Roman" w:hAnsi="Times New Roman" w:cs="Times New Roman"/>
          <w:sz w:val="28"/>
          <w:szCs w:val="28"/>
        </w:rPr>
        <w:t xml:space="preserve">экстремизма как угрозы национальной безопасности следует отметить его связь с другими угрозами для безопасности страны, жизненно важных интересов личности, общества и государства. Опасность экстремизма для жизненно важных </w:t>
      </w:r>
      <w:r w:rsidRPr="006C62AA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 личности, общества и государства связана в значительной мере с действием не только внутренних, но и внешних источников этого явления. Серьезная опасность </w:t>
      </w:r>
      <w:r w:rsidR="002D141F"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6C62AA">
        <w:rPr>
          <w:rFonts w:ascii="Times New Roman" w:hAnsi="Times New Roman" w:cs="Times New Roman"/>
          <w:sz w:val="28"/>
          <w:szCs w:val="28"/>
        </w:rPr>
        <w:t xml:space="preserve">экстремизма для </w:t>
      </w:r>
      <w:r w:rsidR="00DF3664">
        <w:rPr>
          <w:rFonts w:ascii="Times New Roman" w:hAnsi="Times New Roman" w:cs="Times New Roman"/>
          <w:sz w:val="28"/>
          <w:szCs w:val="28"/>
          <w:lang w:val="tg-Cyrl-TJ"/>
        </w:rPr>
        <w:t>Таджикистана</w:t>
      </w:r>
      <w:r w:rsidRPr="006C62AA">
        <w:rPr>
          <w:rFonts w:ascii="Times New Roman" w:hAnsi="Times New Roman" w:cs="Times New Roman"/>
          <w:sz w:val="28"/>
          <w:szCs w:val="28"/>
        </w:rPr>
        <w:t xml:space="preserve"> непосредственно связана с активностью и многообразием его субъектов, как внешних, так и внутренних, многочисленностью основных течений - религиозного</w:t>
      </w:r>
      <w:r w:rsidR="00DF3664">
        <w:rPr>
          <w:rFonts w:ascii="Times New Roman" w:hAnsi="Times New Roman" w:cs="Times New Roman"/>
          <w:sz w:val="28"/>
          <w:szCs w:val="28"/>
        </w:rPr>
        <w:t xml:space="preserve"> </w:t>
      </w:r>
      <w:r w:rsidRPr="006C62AA">
        <w:rPr>
          <w:rFonts w:ascii="Times New Roman" w:hAnsi="Times New Roman" w:cs="Times New Roman"/>
          <w:sz w:val="28"/>
          <w:szCs w:val="28"/>
        </w:rPr>
        <w:t>экстремизма, возникающих на основе целого ряда негативных социальных процессов, имеющих объективный и субъективный характер и обладающих достаточной устойчивостью.</w:t>
      </w:r>
    </w:p>
    <w:p w:rsidR="006C1330" w:rsidRPr="00463EFA" w:rsidRDefault="006C1330" w:rsidP="00463EFA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98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D1443">
        <w:rPr>
          <w:rFonts w:ascii="Times New Roman" w:hAnsi="Times New Roman" w:cs="Times New Roman"/>
          <w:sz w:val="28"/>
          <w:szCs w:val="28"/>
        </w:rPr>
        <w:t xml:space="preserve">религиозный </w:t>
      </w:r>
      <w:r w:rsidRPr="001A2982">
        <w:rPr>
          <w:rFonts w:ascii="Times New Roman" w:hAnsi="Times New Roman" w:cs="Times New Roman"/>
          <w:sz w:val="28"/>
          <w:szCs w:val="28"/>
        </w:rPr>
        <w:t xml:space="preserve">экстремизм в </w:t>
      </w:r>
      <w:r w:rsidR="00447B7A" w:rsidRPr="001A2982">
        <w:rPr>
          <w:rFonts w:ascii="Times New Roman" w:hAnsi="Times New Roman" w:cs="Times New Roman"/>
          <w:sz w:val="28"/>
          <w:szCs w:val="28"/>
          <w:lang w:val="tg-Cyrl-TJ"/>
        </w:rPr>
        <w:t>Таджикистане</w:t>
      </w:r>
      <w:r w:rsidR="00447B7A" w:rsidRPr="001A2982">
        <w:rPr>
          <w:rFonts w:ascii="Times New Roman" w:hAnsi="Times New Roman" w:cs="Times New Roman"/>
          <w:sz w:val="28"/>
          <w:szCs w:val="28"/>
        </w:rPr>
        <w:t xml:space="preserve"> </w:t>
      </w:r>
      <w:r w:rsidRPr="001A2982">
        <w:rPr>
          <w:rFonts w:ascii="Times New Roman" w:hAnsi="Times New Roman" w:cs="Times New Roman"/>
          <w:sz w:val="28"/>
          <w:szCs w:val="28"/>
        </w:rPr>
        <w:t xml:space="preserve">молодеет и проявляется в форме активного участия молодежи в возрасте от 14 до 30 лет в неформальные организации (группировки). К числу таковых относятся: </w:t>
      </w:r>
      <w:r w:rsidR="001A2982" w:rsidRPr="001A2982">
        <w:rPr>
          <w:rFonts w:ascii="Times New Roman" w:hAnsi="Times New Roman" w:cs="Times New Roman"/>
          <w:sz w:val="28"/>
          <w:szCs w:val="28"/>
        </w:rPr>
        <w:t>"Исламское движение Туркестана (ранее называлось Исламское движение Узбекистана (ИДУ)"</w:t>
      </w:r>
      <w:r w:rsidR="001A2982" w:rsidRPr="001A2982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1A2982" w:rsidRPr="001A2982">
        <w:rPr>
          <w:rFonts w:ascii="Times New Roman" w:hAnsi="Times New Roman" w:cs="Times New Roman"/>
          <w:sz w:val="28"/>
          <w:szCs w:val="28"/>
        </w:rPr>
        <w:t xml:space="preserve">, </w:t>
      </w:r>
      <w:r w:rsidR="001A2982" w:rsidRPr="00AD25D2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Хизб</w:t>
      </w:r>
      <w:proofErr w:type="spellEnd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ут-Тахрир</w:t>
      </w:r>
      <w:proofErr w:type="spellEnd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"</w:t>
      </w:r>
      <w:r w:rsidR="001A2982" w:rsidRPr="00AD25D2">
        <w:rPr>
          <w:rStyle w:val="a9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footnoteReference w:id="4"/>
      </w:r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 "</w:t>
      </w:r>
      <w:proofErr w:type="spellStart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Салафия</w:t>
      </w:r>
      <w:proofErr w:type="spellEnd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"</w:t>
      </w:r>
      <w:r w:rsidR="001A2982" w:rsidRPr="00AD25D2">
        <w:rPr>
          <w:rStyle w:val="a9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footnoteReference w:id="5"/>
      </w:r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 "</w:t>
      </w:r>
      <w:proofErr w:type="spellStart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Джамоати</w:t>
      </w:r>
      <w:proofErr w:type="spellEnd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Таблиг</w:t>
      </w:r>
      <w:proofErr w:type="spellEnd"/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"</w:t>
      </w:r>
      <w:r w:rsidR="001A2982" w:rsidRPr="00AD25D2">
        <w:rPr>
          <w:rStyle w:val="a9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footnoteReference w:id="6"/>
      </w:r>
      <w:r w:rsidR="001A2982" w:rsidRPr="00AD25D2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>Джамаат</w:t>
      </w:r>
      <w:proofErr w:type="spellEnd"/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>Ансаруллох</w:t>
      </w:r>
      <w:proofErr w:type="spellEnd"/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1A2982" w:rsidRPr="001A2982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1A2982" w:rsidRPr="001A2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EFA">
        <w:rPr>
          <w:rFonts w:ascii="Times New Roman" w:hAnsi="Times New Roman" w:cs="Times New Roman"/>
          <w:sz w:val="28"/>
          <w:szCs w:val="28"/>
        </w:rPr>
        <w:t>и др. Молодежный экстремизм обычно начинается с выражения пренебрежения к действующим в обществе правилам и нормам поведения или в их отрицании.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lastRenderedPageBreak/>
        <w:t xml:space="preserve">К числу основных факторов молодежного экстремизма в </w:t>
      </w:r>
      <w:r w:rsidR="003E11D1" w:rsidRPr="001A2982">
        <w:rPr>
          <w:rFonts w:ascii="Times New Roman" w:hAnsi="Times New Roman" w:cs="Times New Roman"/>
          <w:sz w:val="28"/>
          <w:szCs w:val="28"/>
          <w:lang w:val="tg-Cyrl-TJ"/>
        </w:rPr>
        <w:t>Таджикистане</w:t>
      </w:r>
      <w:r w:rsidRPr="006C62AA">
        <w:rPr>
          <w:rFonts w:ascii="Times New Roman" w:hAnsi="Times New Roman" w:cs="Times New Roman"/>
          <w:sz w:val="28"/>
          <w:szCs w:val="28"/>
        </w:rPr>
        <w:t xml:space="preserve"> можно отнести: кризисные явления в экономической системе; кризис школьного и семейного воспитания; конфликты в семье и в отношениях со сверстниками; деформация системы ценностей; неадекватное восприятие педагогических воздействий; отсутствие жизненных планов.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Говоря об общественной опасности экстремистской деятельности, необходимо оценивать степень общественной безопасности, которые исходят из ряда экстремистских действий. Зачастую данные действия происходят на улицах городов и других общественных местах. Что касается криминологической характеристики экстремизма, то события последних лет в </w:t>
      </w:r>
      <w:r w:rsidR="005829A8" w:rsidRPr="001A2982">
        <w:rPr>
          <w:rFonts w:ascii="Times New Roman" w:hAnsi="Times New Roman" w:cs="Times New Roman"/>
          <w:sz w:val="28"/>
          <w:szCs w:val="28"/>
          <w:lang w:val="tg-Cyrl-TJ"/>
        </w:rPr>
        <w:t>Таджикистане</w:t>
      </w:r>
      <w:r w:rsidRPr="006C62AA">
        <w:rPr>
          <w:rFonts w:ascii="Times New Roman" w:hAnsi="Times New Roman" w:cs="Times New Roman"/>
          <w:sz w:val="28"/>
          <w:szCs w:val="28"/>
        </w:rPr>
        <w:t xml:space="preserve"> подтверждают наличие безусловной связи между экстремизмом и насильственными преступлениями против личности.</w:t>
      </w:r>
      <w:r w:rsidR="00582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Выработка мер профилактики</w:t>
      </w:r>
      <w:r w:rsidR="002F7FB2">
        <w:rPr>
          <w:rFonts w:ascii="Times New Roman" w:hAnsi="Times New Roman" w:cs="Times New Roman"/>
          <w:sz w:val="28"/>
          <w:szCs w:val="28"/>
        </w:rPr>
        <w:t xml:space="preserve"> религиозного </w:t>
      </w:r>
      <w:r w:rsidRPr="006C62AA">
        <w:rPr>
          <w:rFonts w:ascii="Times New Roman" w:hAnsi="Times New Roman" w:cs="Times New Roman"/>
          <w:sz w:val="28"/>
          <w:szCs w:val="28"/>
        </w:rPr>
        <w:t>экстремизма требует значительных мер различного характера. Прежде всего, это устранение пробелов в законодательстве.</w:t>
      </w:r>
    </w:p>
    <w:p w:rsidR="006C1330" w:rsidRPr="00F51292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F51292">
        <w:rPr>
          <w:rFonts w:ascii="Times New Roman" w:hAnsi="Times New Roman" w:cs="Times New Roman"/>
          <w:sz w:val="28"/>
          <w:szCs w:val="28"/>
        </w:rPr>
        <w:t xml:space="preserve">Так, </w:t>
      </w:r>
      <w:r w:rsidR="009708ED" w:rsidRPr="00F51292">
        <w:rPr>
          <w:rFonts w:ascii="Times New Roman" w:hAnsi="Times New Roman" w:cs="Times New Roman"/>
          <w:sz w:val="28"/>
          <w:szCs w:val="28"/>
        </w:rPr>
        <w:t>З</w:t>
      </w:r>
      <w:r w:rsidR="009708ED" w:rsidRPr="00F51292">
        <w:rPr>
          <w:rFonts w:ascii="Times New Roman" w:hAnsi="Times New Roman" w:cs="Times New Roman"/>
          <w:sz w:val="28"/>
          <w:szCs w:val="28"/>
          <w:lang w:val="tg-Cyrl-TJ"/>
        </w:rPr>
        <w:t>акон РТ</w:t>
      </w:r>
      <w:r w:rsidR="009708ED" w:rsidRPr="00F51292">
        <w:rPr>
          <w:rFonts w:ascii="Times New Roman" w:hAnsi="Times New Roman" w:cs="Times New Roman"/>
          <w:sz w:val="28"/>
          <w:szCs w:val="28"/>
        </w:rPr>
        <w:t xml:space="preserve"> «О </w:t>
      </w:r>
      <w:r w:rsidR="009708ED" w:rsidRPr="00F51292">
        <w:rPr>
          <w:rFonts w:ascii="Times New Roman" w:hAnsi="Times New Roman" w:cs="Times New Roman"/>
          <w:sz w:val="28"/>
          <w:szCs w:val="28"/>
          <w:lang w:val="tg-Cyrl-TJ"/>
        </w:rPr>
        <w:t>борьбе с экстремизмом</w:t>
      </w:r>
      <w:r w:rsidR="009708ED" w:rsidRPr="00F51292">
        <w:rPr>
          <w:rFonts w:ascii="Times New Roman" w:hAnsi="Times New Roman" w:cs="Times New Roman"/>
          <w:sz w:val="28"/>
          <w:szCs w:val="28"/>
        </w:rPr>
        <w:t>» от 8 декабря 2003 г. №69</w:t>
      </w:r>
      <w:r w:rsidR="009708ED" w:rsidRPr="00F51292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="009708ED" w:rsidRPr="00F51292">
        <w:rPr>
          <w:rFonts w:ascii="Times New Roman" w:hAnsi="Times New Roman" w:cs="Times New Roman"/>
          <w:sz w:val="28"/>
          <w:szCs w:val="28"/>
        </w:rPr>
        <w:t xml:space="preserve"> </w:t>
      </w:r>
      <w:r w:rsidRPr="00F51292">
        <w:rPr>
          <w:rFonts w:ascii="Times New Roman" w:hAnsi="Times New Roman" w:cs="Times New Roman"/>
          <w:sz w:val="28"/>
          <w:szCs w:val="28"/>
        </w:rPr>
        <w:t xml:space="preserve">в качестве составной части экстремизма называет «осуществление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 либо социальной группы». Однако ст. </w:t>
      </w:r>
      <w:r w:rsidR="00234390">
        <w:rPr>
          <w:rFonts w:ascii="Times New Roman" w:hAnsi="Times New Roman" w:cs="Times New Roman"/>
          <w:sz w:val="28"/>
          <w:szCs w:val="28"/>
        </w:rPr>
        <w:t>188</w:t>
      </w:r>
      <w:r w:rsidRPr="00F51292">
        <w:rPr>
          <w:rFonts w:ascii="Times New Roman" w:hAnsi="Times New Roman" w:cs="Times New Roman"/>
          <w:sz w:val="28"/>
          <w:szCs w:val="28"/>
        </w:rPr>
        <w:t xml:space="preserve"> «Массовые беспорядки», ст. 23</w:t>
      </w:r>
      <w:r w:rsidR="00234390">
        <w:rPr>
          <w:rFonts w:ascii="Times New Roman" w:hAnsi="Times New Roman" w:cs="Times New Roman"/>
          <w:sz w:val="28"/>
          <w:szCs w:val="28"/>
        </w:rPr>
        <w:t>7</w:t>
      </w:r>
      <w:r w:rsidRPr="00F51292">
        <w:rPr>
          <w:rFonts w:ascii="Times New Roman" w:hAnsi="Times New Roman" w:cs="Times New Roman"/>
          <w:sz w:val="28"/>
          <w:szCs w:val="28"/>
        </w:rPr>
        <w:t xml:space="preserve"> «Хулиганство», ст. </w:t>
      </w:r>
      <w:r w:rsidR="00234390" w:rsidRPr="00F51292">
        <w:rPr>
          <w:rFonts w:ascii="Times New Roman" w:hAnsi="Times New Roman" w:cs="Times New Roman"/>
          <w:sz w:val="28"/>
          <w:szCs w:val="28"/>
        </w:rPr>
        <w:t>23</w:t>
      </w:r>
      <w:r w:rsidR="00234390">
        <w:rPr>
          <w:rFonts w:ascii="Times New Roman" w:hAnsi="Times New Roman" w:cs="Times New Roman"/>
          <w:sz w:val="28"/>
          <w:szCs w:val="28"/>
        </w:rPr>
        <w:t>7</w:t>
      </w:r>
      <w:r w:rsidR="002343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34390" w:rsidRPr="00F51292">
        <w:rPr>
          <w:rFonts w:ascii="Times New Roman" w:hAnsi="Times New Roman" w:cs="Times New Roman"/>
          <w:sz w:val="28"/>
          <w:szCs w:val="28"/>
        </w:rPr>
        <w:t xml:space="preserve"> </w:t>
      </w:r>
      <w:r w:rsidRPr="00F51292">
        <w:rPr>
          <w:rFonts w:ascii="Times New Roman" w:hAnsi="Times New Roman" w:cs="Times New Roman"/>
          <w:sz w:val="28"/>
          <w:szCs w:val="28"/>
        </w:rPr>
        <w:t>«Вандализм» Уголовного Кодекса Р</w:t>
      </w:r>
      <w:r w:rsidR="00234390">
        <w:rPr>
          <w:rFonts w:ascii="Times New Roman" w:hAnsi="Times New Roman" w:cs="Times New Roman"/>
          <w:sz w:val="28"/>
          <w:szCs w:val="28"/>
        </w:rPr>
        <w:t>Т</w:t>
      </w:r>
      <w:r w:rsidRPr="00F51292">
        <w:rPr>
          <w:rFonts w:ascii="Times New Roman" w:hAnsi="Times New Roman" w:cs="Times New Roman"/>
          <w:sz w:val="28"/>
          <w:szCs w:val="28"/>
        </w:rPr>
        <w:t xml:space="preserve"> не содержат никакого упоминания о квалифицирующем признаке, каким являются «мотив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группы». Тем самым законодатель фактически ставит массовые беспорядки, хулиганство и </w:t>
      </w:r>
      <w:r w:rsidRPr="00F51292">
        <w:rPr>
          <w:rFonts w:ascii="Times New Roman" w:hAnsi="Times New Roman" w:cs="Times New Roman"/>
          <w:sz w:val="28"/>
          <w:szCs w:val="28"/>
        </w:rPr>
        <w:lastRenderedPageBreak/>
        <w:t>вандализм, совершаемые по указанным мотивам, в один ряд с «обычными» массовыми беспорядками, хулиганством и вандализмом, что на практике оборачивается целым рядом негативных последствий.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Помимо указанных преступлений, членами экстремистских организаций совершаются и другие преступления в сфере уличного пространства. К числу таковых можно отнести тяжкие преступления против личности, совершенные по мотиву национальной, расовой или религиозной вражды, в частности убийство, а также умышленное причинение тяжкого вреда здоровью, повлекшее по неосторожности смерть потерпевшего.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Для данных преступлений характерно то, что они совершаются как правило, с применением холодного оружия, ножей, кастетов и т.п., что в еще большей степени угрожает нарушению общественного порядка и общественной безопасности граждан на улицах и иных общественных местах.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Указанные выше преступления свойственны молодежной преступности, поэтому выработка мер профилактики должна быть направлена, в первую очередь, в отношении данной категории лиц.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В целях предупреждения экстремистской деятельности сотрудниками правоохранительных органов должны систематически проводиться профилактические меры, направленные на предупреждение экстремистской деятельности в молодежных объединениях. К таковым следует относить: волонтерское движение, работа школы молодежного актива, деятельность Советов студенческой и работающей молодежи, молодежные общественные организации.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Работа инспекторов по делам несовершеннолетних, осуществляющих свою деятельность в общеобразовательных учреждениях в вопросах профилактики распространения экстремистских идей в подростковой и молодёжной среде. Кроме того, должна проводиться работа в плане организации взаимодействия с преподавательским составом образовательных </w:t>
      </w:r>
      <w:r w:rsidRPr="006C62AA">
        <w:rPr>
          <w:rFonts w:ascii="Times New Roman" w:hAnsi="Times New Roman" w:cs="Times New Roman"/>
          <w:sz w:val="28"/>
          <w:szCs w:val="28"/>
        </w:rPr>
        <w:lastRenderedPageBreak/>
        <w:t>учреждений, обмен информацией и совместная профилактическая работа среди учащихся.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3E4E51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Pr="006C62AA">
        <w:rPr>
          <w:rFonts w:ascii="Times New Roman" w:hAnsi="Times New Roman" w:cs="Times New Roman"/>
          <w:sz w:val="28"/>
          <w:szCs w:val="28"/>
        </w:rPr>
        <w:t>регионов в рамках своей компетенции должны проводиться рабочие встречи с лидерами религиозных организаций, сообществ, объединений, в ходе которых разъясняется недопустимость осуществления деятельности, имеющей экстремистское направление.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 xml:space="preserve">Таким образом, необходимо сказать, что </w:t>
      </w:r>
      <w:r w:rsidR="006E4C65">
        <w:rPr>
          <w:rFonts w:ascii="Times New Roman" w:hAnsi="Times New Roman" w:cs="Times New Roman"/>
          <w:sz w:val="28"/>
          <w:szCs w:val="28"/>
        </w:rPr>
        <w:t>религиозно-</w:t>
      </w:r>
      <w:r w:rsidRPr="006C62AA">
        <w:rPr>
          <w:rFonts w:ascii="Times New Roman" w:hAnsi="Times New Roman" w:cs="Times New Roman"/>
          <w:sz w:val="28"/>
          <w:szCs w:val="28"/>
        </w:rPr>
        <w:t xml:space="preserve">экстремистские движения в </w:t>
      </w:r>
      <w:r w:rsidR="006E4C65">
        <w:rPr>
          <w:rFonts w:ascii="Times New Roman" w:hAnsi="Times New Roman" w:cs="Times New Roman"/>
          <w:sz w:val="28"/>
          <w:szCs w:val="28"/>
        </w:rPr>
        <w:t xml:space="preserve">Таджикистане </w:t>
      </w:r>
      <w:r w:rsidRPr="006C62AA">
        <w:rPr>
          <w:rFonts w:ascii="Times New Roman" w:hAnsi="Times New Roman" w:cs="Times New Roman"/>
          <w:sz w:val="28"/>
          <w:szCs w:val="28"/>
        </w:rPr>
        <w:t xml:space="preserve">в последние годы приобрели значительное число членов, как правило, молодежи. Их деятельность является предметом серьезной озабоченности как граждан, так и органов государственной власти </w:t>
      </w:r>
      <w:r w:rsidR="00EE3CAB">
        <w:rPr>
          <w:rFonts w:ascii="Times New Roman" w:hAnsi="Times New Roman" w:cs="Times New Roman"/>
          <w:sz w:val="28"/>
          <w:szCs w:val="28"/>
        </w:rPr>
        <w:t>Таджикистана</w:t>
      </w:r>
      <w:r w:rsidRPr="006C62AA">
        <w:rPr>
          <w:rFonts w:ascii="Times New Roman" w:hAnsi="Times New Roman" w:cs="Times New Roman"/>
          <w:sz w:val="28"/>
          <w:szCs w:val="28"/>
        </w:rPr>
        <w:t>, зачастую нанося вред законопослушным гражданам, поскольку совершаются они в сфере уличного пространства. Неблагоприятные тенденции многочисленных экстремистских действий в сфере уличного пространства способствуют нарастанию социальной напряженности в обществе, приводят к утрате населением чувства защищенности, оказывают негативное воздействие на сознание людей, вызывая у них чувство обеспокоенности за собственную безопасность и за безопасность родственников и близких, влияют на ухудшение социально-психологической обстановки в обществе.</w:t>
      </w:r>
    </w:p>
    <w:p w:rsidR="006C1330" w:rsidRPr="006C62AA" w:rsidRDefault="006C1330" w:rsidP="006C1330">
      <w:pPr>
        <w:pStyle w:val="a5"/>
        <w:shd w:val="clear" w:color="auto" w:fill="auto"/>
        <w:spacing w:before="0" w:after="0"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6C62AA">
        <w:rPr>
          <w:rFonts w:ascii="Times New Roman" w:hAnsi="Times New Roman" w:cs="Times New Roman"/>
          <w:sz w:val="28"/>
          <w:szCs w:val="28"/>
        </w:rPr>
        <w:t>Именно поэтому требуется незамедлительное вмешательство всех государственных органов для предупреждения распространения и разрастания данных проявлений.</w:t>
      </w:r>
    </w:p>
    <w:p w:rsidR="009D4B9D" w:rsidRPr="006C62AA" w:rsidRDefault="009D4B9D">
      <w:pPr>
        <w:rPr>
          <w:sz w:val="28"/>
          <w:szCs w:val="28"/>
        </w:rPr>
      </w:pPr>
    </w:p>
    <w:sectPr w:rsidR="009D4B9D" w:rsidRPr="006C62AA" w:rsidSect="009D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D7" w:rsidRDefault="00346CD7" w:rsidP="006C1330">
      <w:pPr>
        <w:spacing w:after="0" w:line="240" w:lineRule="auto"/>
      </w:pPr>
      <w:r>
        <w:separator/>
      </w:r>
    </w:p>
  </w:endnote>
  <w:endnote w:type="continuationSeparator" w:id="0">
    <w:p w:rsidR="00346CD7" w:rsidRDefault="00346CD7" w:rsidP="006C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D7" w:rsidRDefault="00346CD7" w:rsidP="006C1330">
      <w:pPr>
        <w:spacing w:after="0" w:line="240" w:lineRule="auto"/>
      </w:pPr>
      <w:r>
        <w:separator/>
      </w:r>
    </w:p>
  </w:footnote>
  <w:footnote w:type="continuationSeparator" w:id="0">
    <w:p w:rsidR="00346CD7" w:rsidRDefault="00346CD7" w:rsidP="006C1330">
      <w:pPr>
        <w:spacing w:after="0" w:line="240" w:lineRule="auto"/>
      </w:pPr>
      <w:r>
        <w:continuationSeparator/>
      </w:r>
    </w:p>
  </w:footnote>
  <w:footnote w:id="1">
    <w:p w:rsidR="006C1330" w:rsidRPr="00E8291C" w:rsidRDefault="006C1330" w:rsidP="00E8291C">
      <w:pPr>
        <w:pStyle w:val="1"/>
        <w:shd w:val="clear" w:color="auto" w:fill="auto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E8291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8291C">
        <w:rPr>
          <w:rFonts w:ascii="Times New Roman" w:hAnsi="Times New Roman" w:cs="Times New Roman"/>
          <w:sz w:val="20"/>
          <w:szCs w:val="20"/>
        </w:rPr>
        <w:tab/>
      </w:r>
      <w:r w:rsidR="00E8291C" w:rsidRPr="00E8291C">
        <w:rPr>
          <w:rFonts w:ascii="Times New Roman" w:hAnsi="Times New Roman" w:cs="Times New Roman"/>
          <w:sz w:val="20"/>
          <w:szCs w:val="20"/>
        </w:rPr>
        <w:t xml:space="preserve">Концепция РТ по борьбе с терроризмом и экстремизмом утвержденный Указом Президента </w:t>
      </w:r>
      <w:r w:rsidR="00E8291C" w:rsidRPr="00E8291C">
        <w:rPr>
          <w:rFonts w:ascii="Times New Roman" w:hAnsi="Times New Roman" w:cs="Times New Roman"/>
          <w:sz w:val="20"/>
          <w:szCs w:val="20"/>
          <w:lang w:val="tg-Cyrl-TJ"/>
        </w:rPr>
        <w:t>Респу</w:t>
      </w:r>
      <w:r w:rsidR="00E8291C" w:rsidRPr="00E8291C">
        <w:rPr>
          <w:rFonts w:ascii="Times New Roman" w:hAnsi="Times New Roman" w:cs="Times New Roman"/>
          <w:sz w:val="20"/>
          <w:szCs w:val="20"/>
        </w:rPr>
        <w:t xml:space="preserve">блики  </w:t>
      </w:r>
      <w:r w:rsidR="00E8291C" w:rsidRPr="00E8291C">
        <w:rPr>
          <w:rFonts w:ascii="Times New Roman" w:hAnsi="Times New Roman" w:cs="Times New Roman"/>
          <w:sz w:val="20"/>
          <w:szCs w:val="20"/>
          <w:lang w:val="tg-Cyrl-TJ"/>
        </w:rPr>
        <w:t xml:space="preserve">Таджикистан </w:t>
      </w:r>
      <w:r w:rsidR="00E8291C" w:rsidRPr="00E8291C">
        <w:rPr>
          <w:rFonts w:ascii="Times New Roman" w:hAnsi="Times New Roman" w:cs="Times New Roman"/>
          <w:sz w:val="20"/>
          <w:szCs w:val="20"/>
        </w:rPr>
        <w:t xml:space="preserve">от 28 марта 2006 г. №1717. </w:t>
      </w:r>
    </w:p>
  </w:footnote>
  <w:footnote w:id="2">
    <w:p w:rsidR="006C1330" w:rsidRPr="00E8291C" w:rsidRDefault="006C1330" w:rsidP="006C1330">
      <w:pPr>
        <w:pStyle w:val="1"/>
        <w:shd w:val="clear" w:color="auto" w:fill="auto"/>
        <w:tabs>
          <w:tab w:val="left" w:pos="239"/>
        </w:tabs>
        <w:ind w:left="100" w:right="20" w:firstLine="0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tab/>
      </w:r>
      <w:r w:rsidRPr="00E8291C">
        <w:rPr>
          <w:rFonts w:ascii="Times New Roman" w:hAnsi="Times New Roman" w:cs="Times New Roman"/>
          <w:sz w:val="20"/>
          <w:szCs w:val="20"/>
        </w:rPr>
        <w:t>Е.Е. Донника О некоторых проблемах противодействия экстремизму в России на современном этапе // Труды Академии управления МВД России. 2008. - № 3. С. 34.</w:t>
      </w:r>
    </w:p>
  </w:footnote>
  <w:footnote w:id="3">
    <w:p w:rsidR="001A2982" w:rsidRDefault="001A2982" w:rsidP="001A2982">
      <w:pPr>
        <w:pStyle w:val="aa"/>
        <w:spacing w:before="0" w:beforeAutospacing="0" w:after="0" w:afterAutospacing="0"/>
        <w:jc w:val="both"/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 Таджикистане Исламское движение Узбекистана внесено в список запрещенных экстремистских и террористических организаций в 2001 году, его деятельность запрещена на территории республики Верховным судом.</w:t>
      </w:r>
    </w:p>
  </w:footnote>
  <w:footnote w:id="4">
    <w:p w:rsidR="001A2982" w:rsidRDefault="001A2982" w:rsidP="001A2982">
      <w:pPr>
        <w:pStyle w:val="aa"/>
        <w:spacing w:before="0" w:beforeAutospacing="0" w:after="0" w:afterAutospacing="0"/>
        <w:jc w:val="both"/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Точное полное название – «</w:t>
      </w:r>
      <w:proofErr w:type="spellStart"/>
      <w:r>
        <w:rPr>
          <w:color w:val="000000"/>
          <w:sz w:val="20"/>
          <w:szCs w:val="20"/>
        </w:rPr>
        <w:t>Хизб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ат-Тахрир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аль-Ислами</w:t>
      </w:r>
      <w:proofErr w:type="spellEnd"/>
      <w:r>
        <w:rPr>
          <w:color w:val="000000"/>
          <w:sz w:val="20"/>
          <w:szCs w:val="20"/>
        </w:rPr>
        <w:t>» (араб. - Исламская партия освобождения). В Таджикистане партия «</w:t>
      </w:r>
      <w:proofErr w:type="spellStart"/>
      <w:r>
        <w:rPr>
          <w:color w:val="000000"/>
          <w:sz w:val="20"/>
          <w:szCs w:val="20"/>
        </w:rPr>
        <w:t>Хизб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ут-Тахрир</w:t>
      </w:r>
      <w:proofErr w:type="spellEnd"/>
      <w:r>
        <w:rPr>
          <w:color w:val="000000"/>
          <w:sz w:val="20"/>
          <w:szCs w:val="20"/>
        </w:rPr>
        <w:t>» внесена в список запрещенных экстремистских и террористических организаций в 2001 году, ее деятельность запрещена на территории республики Верховным судом.</w:t>
      </w:r>
    </w:p>
  </w:footnote>
  <w:footnote w:id="5">
    <w:p w:rsidR="001A2982" w:rsidRDefault="001A2982" w:rsidP="001A2982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Таджикистане число сторонников </w:t>
      </w:r>
      <w:proofErr w:type="spellStart"/>
      <w:r>
        <w:rPr>
          <w:color w:val="000000"/>
          <w:sz w:val="20"/>
          <w:szCs w:val="20"/>
        </w:rPr>
        <w:t>салафия</w:t>
      </w:r>
      <w:proofErr w:type="spellEnd"/>
      <w:r>
        <w:rPr>
          <w:color w:val="000000"/>
          <w:sz w:val="20"/>
          <w:szCs w:val="20"/>
        </w:rPr>
        <w:t xml:space="preserve"> начала расти с 2000 года. Особо широкую популярность она приобрела в 2005 – 2008 годы, когда в ряде регионов Таджикистана, в частности и в Душанбе открылись мечети, где молитвы читались по </w:t>
      </w:r>
      <w:proofErr w:type="spellStart"/>
      <w:r>
        <w:rPr>
          <w:color w:val="000000"/>
          <w:sz w:val="20"/>
          <w:szCs w:val="20"/>
        </w:rPr>
        <w:t>салафитским</w:t>
      </w:r>
      <w:proofErr w:type="spellEnd"/>
      <w:r>
        <w:rPr>
          <w:color w:val="000000"/>
          <w:sz w:val="20"/>
          <w:szCs w:val="20"/>
        </w:rPr>
        <w:t xml:space="preserve"> методам. Считая новое явление угрозой единства религии и общества, в конце 2008 года движение </w:t>
      </w:r>
      <w:proofErr w:type="spellStart"/>
      <w:r>
        <w:rPr>
          <w:color w:val="000000"/>
          <w:sz w:val="20"/>
          <w:szCs w:val="20"/>
        </w:rPr>
        <w:t>Салафия</w:t>
      </w:r>
      <w:proofErr w:type="spellEnd"/>
      <w:r>
        <w:rPr>
          <w:color w:val="000000"/>
          <w:sz w:val="20"/>
          <w:szCs w:val="20"/>
        </w:rPr>
        <w:t xml:space="preserve"> было объявлено вне закона. В январе 2009 года по иску Генеральной прокуратуры </w:t>
      </w:r>
      <w:proofErr w:type="spellStart"/>
      <w:r>
        <w:rPr>
          <w:color w:val="000000"/>
          <w:sz w:val="20"/>
          <w:szCs w:val="20"/>
        </w:rPr>
        <w:t>Верхонвый</w:t>
      </w:r>
      <w:proofErr w:type="spellEnd"/>
      <w:r>
        <w:rPr>
          <w:color w:val="000000"/>
          <w:sz w:val="20"/>
          <w:szCs w:val="20"/>
        </w:rPr>
        <w:t xml:space="preserve"> суд Таджикистана внес движение </w:t>
      </w:r>
      <w:proofErr w:type="spellStart"/>
      <w:r>
        <w:rPr>
          <w:color w:val="000000"/>
          <w:sz w:val="20"/>
          <w:szCs w:val="20"/>
        </w:rPr>
        <w:t>Салафия</w:t>
      </w:r>
      <w:proofErr w:type="spellEnd"/>
      <w:r>
        <w:rPr>
          <w:color w:val="000000"/>
          <w:sz w:val="20"/>
          <w:szCs w:val="20"/>
        </w:rPr>
        <w:t xml:space="preserve"> в список запрещенных в Таджикистане организаций. В январе 2010 года Верховный Суд Таджикистана приговорил лидера таджикских </w:t>
      </w:r>
      <w:proofErr w:type="spellStart"/>
      <w:r>
        <w:rPr>
          <w:color w:val="000000"/>
          <w:sz w:val="20"/>
          <w:szCs w:val="20"/>
        </w:rPr>
        <w:t>салафитов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Сироджиддина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Абдурахмонова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эшони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Сироджиддин</w:t>
      </w:r>
      <w:proofErr w:type="spellEnd"/>
      <w:r>
        <w:rPr>
          <w:color w:val="000000"/>
          <w:sz w:val="20"/>
          <w:szCs w:val="20"/>
        </w:rPr>
        <w:t>) к семи годам лишения свободы.</w:t>
      </w:r>
    </w:p>
  </w:footnote>
  <w:footnote w:id="6">
    <w:p w:rsidR="001A2982" w:rsidRDefault="001A2982" w:rsidP="001A2982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Деятельность </w:t>
      </w:r>
      <w:proofErr w:type="spellStart"/>
      <w:r>
        <w:rPr>
          <w:color w:val="000000"/>
          <w:sz w:val="20"/>
          <w:szCs w:val="20"/>
        </w:rPr>
        <w:t>Джамоати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Таблиг</w:t>
      </w:r>
      <w:proofErr w:type="spellEnd"/>
      <w:r>
        <w:rPr>
          <w:color w:val="000000"/>
          <w:sz w:val="20"/>
          <w:szCs w:val="20"/>
        </w:rPr>
        <w:t xml:space="preserve"> в Та</w:t>
      </w:r>
      <w:bookmarkStart w:id="2" w:name="_GoBack"/>
      <w:bookmarkEnd w:id="2"/>
      <w:r>
        <w:rPr>
          <w:color w:val="000000"/>
          <w:sz w:val="20"/>
          <w:szCs w:val="20"/>
        </w:rPr>
        <w:t>джикистане запрещена Верховным судом в 2006 году.</w:t>
      </w:r>
    </w:p>
  </w:footnote>
  <w:footnote w:id="7">
    <w:p w:rsidR="001A2982" w:rsidRDefault="001A2982" w:rsidP="001A2982">
      <w:pPr>
        <w:pStyle w:val="a7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Верховный суд Таджикистана вынес приговор сторонникам экстремистской организации "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Джамаат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Ансаруллох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" («Общество сподвижников Аллаха»), деятельность которой на территории республики официально запрещена. По некоторым данным большинство из них были задержаны пакистанскими спецслужбами, а затем переданы Таджикистану. Судебный процесс над ними проходил в закрытом режиме. 12 из 13 подсудимых в итоге были приговорены к лишению свободы на сроки от 5 до 24 лет. Официальный запрет на деятельность «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Джамаат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Ансаруллох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» был введен в Таджикистане в мае 2012 г. Организация была признана экстремистской и террористической. Доступ к ее сайтам на территории Таджикистана По данным правоохранительных органов, "Общество сподвижников Аллаха" является ячейкой "Аль-Каиды". Ее считают причастной к вооруженным столкновениям, произошедшим на востоке республики в 2010 г., совершению теракта в Согдийской области (речь идет о взрыве у здания УВД, в результате которого погибли двое и были ранены 25 человек) и подготовке терактов в Душанбе.</w:t>
      </w:r>
    </w:p>
  </w:footnote>
  <w:footnote w:id="8">
    <w:p w:rsidR="009708ED" w:rsidRPr="002C69A6" w:rsidRDefault="009708ED" w:rsidP="009708ED">
      <w:pPr>
        <w:shd w:val="clear" w:color="auto" w:fill="FFFFFF"/>
        <w:tabs>
          <w:tab w:val="left" w:pos="-2160"/>
        </w:tabs>
        <w:jc w:val="both"/>
        <w:rPr>
          <w:rFonts w:asci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2C69A6">
        <w:rPr>
          <w:rFonts w:ascii="Times New Roman" w:cs="Times New Roman"/>
          <w:sz w:val="20"/>
          <w:szCs w:val="20"/>
        </w:rPr>
        <w:t>См</w:t>
      </w:r>
      <w:r w:rsidRPr="002C69A6">
        <w:rPr>
          <w:rFonts w:ascii="Times New Roman" w:cs="Times New Roman"/>
          <w:sz w:val="20"/>
          <w:szCs w:val="20"/>
        </w:rPr>
        <w:t xml:space="preserve">.: </w:t>
      </w:r>
      <w:r w:rsidRPr="002C69A6">
        <w:rPr>
          <w:rFonts w:ascii="Times New Roman" w:cs="Times New Roman"/>
          <w:sz w:val="20"/>
          <w:szCs w:val="20"/>
        </w:rPr>
        <w:t>Закон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Республики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Таджикистан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от</w:t>
      </w:r>
      <w:r w:rsidRPr="002C69A6">
        <w:rPr>
          <w:rFonts w:ascii="Times New Roman" w:cs="Times New Roman"/>
          <w:sz w:val="20"/>
          <w:szCs w:val="20"/>
        </w:rPr>
        <w:t xml:space="preserve"> 08.12. </w:t>
      </w:r>
      <w:smartTag w:uri="urn:schemas-microsoft-com:office:smarttags" w:element="metricconverter">
        <w:smartTagPr>
          <w:attr w:name="ProductID" w:val="2003 г"/>
        </w:smartTagPr>
        <w:r w:rsidRPr="002C69A6">
          <w:rPr>
            <w:rFonts w:ascii="Times New Roman" w:cs="Times New Roman"/>
            <w:sz w:val="20"/>
            <w:szCs w:val="20"/>
          </w:rPr>
          <w:t xml:space="preserve">2003 </w:t>
        </w:r>
        <w:r w:rsidRPr="002C69A6">
          <w:rPr>
            <w:rFonts w:ascii="Times New Roman" w:cs="Times New Roman"/>
            <w:sz w:val="20"/>
            <w:szCs w:val="20"/>
          </w:rPr>
          <w:t>г</w:t>
        </w:r>
      </w:smartTag>
      <w:r w:rsidRPr="002C69A6">
        <w:rPr>
          <w:rFonts w:ascii="Times New Roman" w:cs="Times New Roman"/>
          <w:sz w:val="20"/>
          <w:szCs w:val="20"/>
        </w:rPr>
        <w:t xml:space="preserve">. </w:t>
      </w:r>
      <w:r w:rsidRPr="002C69A6">
        <w:rPr>
          <w:rFonts w:ascii="Times New Roman" w:cs="Times New Roman"/>
          <w:sz w:val="20"/>
          <w:szCs w:val="20"/>
        </w:rPr>
        <w:t>«О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борьбе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с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экстремизмом»</w:t>
      </w:r>
      <w:r w:rsidRPr="002C69A6">
        <w:rPr>
          <w:rFonts w:ascii="Times New Roman" w:cs="Times New Roman"/>
          <w:sz w:val="20"/>
          <w:szCs w:val="20"/>
        </w:rPr>
        <w:t xml:space="preserve"> // </w:t>
      </w:r>
      <w:proofErr w:type="spellStart"/>
      <w:r w:rsidRPr="002C69A6">
        <w:rPr>
          <w:rFonts w:ascii="Times New Roman" w:cs="Times New Roman"/>
          <w:sz w:val="20"/>
          <w:szCs w:val="20"/>
        </w:rPr>
        <w:t>Ахбори</w:t>
      </w:r>
      <w:proofErr w:type="spellEnd"/>
      <w:r w:rsidRPr="002C69A6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2C69A6">
        <w:rPr>
          <w:rFonts w:ascii="Times New Roman" w:cs="Times New Roman"/>
          <w:sz w:val="20"/>
          <w:szCs w:val="20"/>
        </w:rPr>
        <w:t>Маджлиси</w:t>
      </w:r>
      <w:proofErr w:type="spellEnd"/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Оли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РТ</w:t>
      </w:r>
      <w:r w:rsidRPr="002C69A6">
        <w:rPr>
          <w:rFonts w:ascii="Times New Roman" w:cs="Times New Roman"/>
          <w:sz w:val="20"/>
          <w:szCs w:val="20"/>
        </w:rPr>
        <w:t xml:space="preserve">. 2003. </w:t>
      </w:r>
      <w:r w:rsidRPr="002C69A6">
        <w:rPr>
          <w:rFonts w:ascii="Times New Roman" w:cs="Times New Roman"/>
          <w:sz w:val="20"/>
          <w:szCs w:val="20"/>
        </w:rPr>
        <w:t>№</w:t>
      </w:r>
      <w:r w:rsidRPr="002C69A6">
        <w:rPr>
          <w:rFonts w:ascii="Times New Roman" w:cs="Times New Roman"/>
          <w:sz w:val="20"/>
          <w:szCs w:val="20"/>
        </w:rPr>
        <w:t xml:space="preserve">12. </w:t>
      </w:r>
      <w:r w:rsidRPr="002C69A6">
        <w:rPr>
          <w:rFonts w:ascii="Times New Roman" w:cs="Times New Roman"/>
          <w:sz w:val="20"/>
          <w:szCs w:val="20"/>
        </w:rPr>
        <w:t>–</w:t>
      </w:r>
      <w:r w:rsidRPr="002C69A6">
        <w:rPr>
          <w:rFonts w:ascii="Times New Roman" w:cs="Times New Roman"/>
          <w:sz w:val="20"/>
          <w:szCs w:val="20"/>
        </w:rPr>
        <w:t xml:space="preserve"> </w:t>
      </w:r>
      <w:r w:rsidRPr="002C69A6">
        <w:rPr>
          <w:rFonts w:ascii="Times New Roman" w:cs="Times New Roman"/>
          <w:sz w:val="20"/>
          <w:szCs w:val="20"/>
        </w:rPr>
        <w:t>Ст</w:t>
      </w:r>
      <w:r w:rsidRPr="002C69A6">
        <w:rPr>
          <w:rFonts w:ascii="Times New Roman" w:cs="Times New Roman"/>
          <w:sz w:val="20"/>
          <w:szCs w:val="20"/>
        </w:rPr>
        <w:t xml:space="preserve">.697. </w:t>
      </w:r>
    </w:p>
    <w:p w:rsidR="009708ED" w:rsidRDefault="009708ED" w:rsidP="009708ED">
      <w:pPr>
        <w:pStyle w:val="a7"/>
      </w:pPr>
    </w:p>
    <w:p w:rsidR="009708ED" w:rsidRDefault="00F51292">
      <w:pPr>
        <w:pStyle w:val="a7"/>
      </w:pP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330"/>
    <w:rsid w:val="00136A0D"/>
    <w:rsid w:val="001A2982"/>
    <w:rsid w:val="001C6B47"/>
    <w:rsid w:val="001C7C03"/>
    <w:rsid w:val="001D1A25"/>
    <w:rsid w:val="00234390"/>
    <w:rsid w:val="0028618B"/>
    <w:rsid w:val="002D141F"/>
    <w:rsid w:val="002D7796"/>
    <w:rsid w:val="002F7FB2"/>
    <w:rsid w:val="003429BD"/>
    <w:rsid w:val="00346CD7"/>
    <w:rsid w:val="003E11D1"/>
    <w:rsid w:val="003E4E51"/>
    <w:rsid w:val="00447B7A"/>
    <w:rsid w:val="00463EFA"/>
    <w:rsid w:val="005829A8"/>
    <w:rsid w:val="0061676A"/>
    <w:rsid w:val="006C1330"/>
    <w:rsid w:val="006C62AA"/>
    <w:rsid w:val="006E4C65"/>
    <w:rsid w:val="00732106"/>
    <w:rsid w:val="007674CA"/>
    <w:rsid w:val="008C0CC4"/>
    <w:rsid w:val="008F3C91"/>
    <w:rsid w:val="009708ED"/>
    <w:rsid w:val="00994E69"/>
    <w:rsid w:val="009D1443"/>
    <w:rsid w:val="009D4B9D"/>
    <w:rsid w:val="00AD25D2"/>
    <w:rsid w:val="00D07C3C"/>
    <w:rsid w:val="00D65A76"/>
    <w:rsid w:val="00DB2C16"/>
    <w:rsid w:val="00DC2228"/>
    <w:rsid w:val="00DF3664"/>
    <w:rsid w:val="00E8291C"/>
    <w:rsid w:val="00EE3CAB"/>
    <w:rsid w:val="00F51292"/>
    <w:rsid w:val="00F77639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1330"/>
    <w:rPr>
      <w:rFonts w:cs="Times New Roman"/>
      <w:color w:val="000080"/>
      <w:u w:val="single"/>
    </w:rPr>
  </w:style>
  <w:style w:type="character" w:customStyle="1" w:styleId="a4">
    <w:name w:val="Сноска_"/>
    <w:basedOn w:val="a0"/>
    <w:link w:val="1"/>
    <w:uiPriority w:val="99"/>
    <w:locked/>
    <w:rsid w:val="006C1330"/>
    <w:rPr>
      <w:rFonts w:ascii="Arial" w:hAnsi="Arial" w:cs="Arial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1"/>
    <w:locked/>
    <w:rsid w:val="006C1330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10">
    <w:name w:val="Основной текст Знак1"/>
    <w:basedOn w:val="a0"/>
    <w:link w:val="a5"/>
    <w:uiPriority w:val="99"/>
    <w:locked/>
    <w:rsid w:val="006C1330"/>
    <w:rPr>
      <w:rFonts w:ascii="Arial" w:hAnsi="Arial" w:cs="Arial"/>
      <w:sz w:val="27"/>
      <w:szCs w:val="27"/>
      <w:shd w:val="clear" w:color="auto" w:fill="FFFFFF"/>
    </w:rPr>
  </w:style>
  <w:style w:type="paragraph" w:styleId="a5">
    <w:name w:val="Body Text"/>
    <w:basedOn w:val="a"/>
    <w:link w:val="10"/>
    <w:uiPriority w:val="99"/>
    <w:rsid w:val="006C1330"/>
    <w:pPr>
      <w:shd w:val="clear" w:color="auto" w:fill="FFFFFF"/>
      <w:spacing w:before="900" w:after="1200" w:line="326" w:lineRule="exact"/>
      <w:jc w:val="both"/>
    </w:pPr>
    <w:rPr>
      <w:rFonts w:ascii="Arial" w:hAnsi="Arial" w:cs="Arial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6C1330"/>
  </w:style>
  <w:style w:type="character" w:customStyle="1" w:styleId="30">
    <w:name w:val="Заголовок №3"/>
    <w:basedOn w:val="3"/>
    <w:rsid w:val="006C1330"/>
  </w:style>
  <w:style w:type="paragraph" w:customStyle="1" w:styleId="1">
    <w:name w:val="Сноска1"/>
    <w:basedOn w:val="a"/>
    <w:link w:val="a4"/>
    <w:uiPriority w:val="99"/>
    <w:rsid w:val="006C1330"/>
    <w:pPr>
      <w:shd w:val="clear" w:color="auto" w:fill="FFFFFF"/>
      <w:spacing w:after="0" w:line="230" w:lineRule="exact"/>
      <w:ind w:hanging="180"/>
      <w:jc w:val="both"/>
    </w:pPr>
    <w:rPr>
      <w:rFonts w:ascii="Arial" w:hAnsi="Arial" w:cs="Arial"/>
      <w:sz w:val="19"/>
      <w:szCs w:val="19"/>
    </w:rPr>
  </w:style>
  <w:style w:type="paragraph" w:customStyle="1" w:styleId="31">
    <w:name w:val="Заголовок №31"/>
    <w:basedOn w:val="a"/>
    <w:link w:val="3"/>
    <w:rsid w:val="006C1330"/>
    <w:pPr>
      <w:shd w:val="clear" w:color="auto" w:fill="FFFFFF"/>
      <w:spacing w:after="600" w:line="322" w:lineRule="exact"/>
      <w:outlineLvl w:val="2"/>
    </w:pPr>
    <w:rPr>
      <w:rFonts w:ascii="Arial" w:hAnsi="Arial" w:cs="Arial"/>
      <w:b/>
      <w:bCs/>
      <w:sz w:val="27"/>
      <w:szCs w:val="27"/>
    </w:rPr>
  </w:style>
  <w:style w:type="paragraph" w:styleId="a7">
    <w:name w:val="footnote text"/>
    <w:basedOn w:val="a"/>
    <w:link w:val="a8"/>
    <w:uiPriority w:val="99"/>
    <w:unhideWhenUsed/>
    <w:rsid w:val="001A29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A2982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1A2982"/>
    <w:rPr>
      <w:vertAlign w:val="superscript"/>
    </w:rPr>
  </w:style>
  <w:style w:type="paragraph" w:styleId="aa">
    <w:name w:val="Normal (Web)"/>
    <w:basedOn w:val="a"/>
    <w:semiHidden/>
    <w:unhideWhenUsed/>
    <w:rsid w:val="001A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A29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76773-5D88-4218-9953-4E5734DB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</dc:creator>
  <cp:keywords/>
  <dc:description/>
  <cp:lastModifiedBy>Вали</cp:lastModifiedBy>
  <cp:revision>32</cp:revision>
  <dcterms:created xsi:type="dcterms:W3CDTF">2014-03-23T15:45:00Z</dcterms:created>
  <dcterms:modified xsi:type="dcterms:W3CDTF">2014-03-25T11:56:00Z</dcterms:modified>
</cp:coreProperties>
</file>