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15E" w:rsidRPr="00286420" w:rsidRDefault="002B215E" w:rsidP="002B215E">
      <w:pPr>
        <w:tabs>
          <w:tab w:val="left" w:pos="567"/>
        </w:tabs>
        <w:ind w:firstLine="567"/>
        <w:jc w:val="right"/>
        <w:rPr>
          <w:b/>
        </w:rPr>
      </w:pPr>
      <w:bookmarkStart w:id="0" w:name="_GoBack"/>
      <w:bookmarkEnd w:id="0"/>
      <w:r w:rsidRPr="00286420">
        <w:rPr>
          <w:b/>
        </w:rPr>
        <w:t>Приложение №2</w:t>
      </w:r>
    </w:p>
    <w:p w:rsidR="002B215E" w:rsidRPr="00286420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15E" w:rsidRPr="00286420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420">
        <w:rPr>
          <w:rFonts w:ascii="Times New Roman" w:hAnsi="Times New Roman" w:cs="Times New Roman"/>
          <w:b/>
          <w:sz w:val="24"/>
          <w:szCs w:val="24"/>
        </w:rPr>
        <w:t>ТРЕБОВАНИЯ К ПУБЛ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86420">
        <w:rPr>
          <w:rFonts w:ascii="Times New Roman" w:hAnsi="Times New Roman" w:cs="Times New Roman"/>
          <w:b/>
          <w:sz w:val="24"/>
          <w:szCs w:val="24"/>
        </w:rPr>
        <w:t>КУЕМЫМ МАТЕРИАЛАМ</w:t>
      </w:r>
    </w:p>
    <w:p w:rsidR="002B215E" w:rsidRPr="00286420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>1. Материалы для публикации принимаются только в электронном варианте и в объёме не более 10 страниц.</w:t>
      </w:r>
    </w:p>
    <w:p w:rsidR="002B215E" w:rsidRPr="00286420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Материалы публикуются</w:t>
      </w:r>
      <w:r w:rsidRPr="00286420"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:rsidR="002B215E" w:rsidRPr="00286420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B215E" w:rsidRPr="00757A53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A53">
        <w:rPr>
          <w:rFonts w:ascii="Times New Roman" w:hAnsi="Times New Roman" w:cs="Times New Roman"/>
          <w:b/>
          <w:sz w:val="24"/>
          <w:szCs w:val="24"/>
        </w:rPr>
        <w:t>ТРЕБОВАНИЯ К ОФОРМЛЕНИЮ СТАТЕЙ</w:t>
      </w:r>
    </w:p>
    <w:p w:rsidR="002B215E" w:rsidRPr="00757A53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>1. Поля: верхнее, нижнее, левое, правое – 2 см.</w:t>
      </w:r>
    </w:p>
    <w:p w:rsidR="002B215E" w:rsidRPr="00757A53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57A53">
        <w:rPr>
          <w:rFonts w:ascii="Times New Roman" w:hAnsi="Times New Roman" w:cs="Times New Roman"/>
          <w:sz w:val="24"/>
          <w:szCs w:val="24"/>
        </w:rPr>
        <w:t xml:space="preserve">Текст: текстовый редактор MS WORD, шрифт - </w:t>
      </w:r>
      <w:proofErr w:type="spellStart"/>
      <w:r w:rsidRPr="00757A5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757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A5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57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A5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57A53">
        <w:rPr>
          <w:rFonts w:ascii="Times New Roman" w:hAnsi="Times New Roman" w:cs="Times New Roman"/>
          <w:sz w:val="24"/>
          <w:szCs w:val="24"/>
        </w:rPr>
        <w:t>, размер – 12; стиль – обычный; интервал – одинарный; отступ – 1,00; выравнивание – по ширине; верхний и нижний колонтитулы – 1,25 см.</w:t>
      </w:r>
      <w:proofErr w:type="gramEnd"/>
    </w:p>
    <w:p w:rsidR="002B215E" w:rsidRPr="00757A53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3. Порядок расположения текста: </w:t>
      </w:r>
    </w:p>
    <w:p w:rsidR="002B215E" w:rsidRPr="00757A53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первая строка – название статьи </w:t>
      </w:r>
      <w:r w:rsidRPr="00757A53">
        <w:rPr>
          <w:rFonts w:ascii="Times New Roman" w:hAnsi="Times New Roman" w:cs="Times New Roman"/>
          <w:b/>
          <w:sz w:val="24"/>
          <w:szCs w:val="24"/>
        </w:rPr>
        <w:t>ЗАГЛАВНЫМИ БУКВАМИ</w:t>
      </w:r>
      <w:r w:rsidRPr="00757A53">
        <w:rPr>
          <w:rFonts w:ascii="Times New Roman" w:hAnsi="Times New Roman" w:cs="Times New Roman"/>
          <w:sz w:val="24"/>
          <w:szCs w:val="24"/>
        </w:rPr>
        <w:t xml:space="preserve"> жирным шрифтом - выравнивание по центру; </w:t>
      </w:r>
    </w:p>
    <w:p w:rsidR="002B215E" w:rsidRPr="00757A53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вторая строка – интервал; </w:t>
      </w:r>
    </w:p>
    <w:p w:rsidR="002B215E" w:rsidRPr="003B61DE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D1B">
        <w:rPr>
          <w:rFonts w:ascii="Times New Roman" w:hAnsi="Times New Roman" w:cs="Times New Roman"/>
          <w:sz w:val="24"/>
          <w:szCs w:val="24"/>
        </w:rPr>
        <w:t>третья строка - Ф.И.</w:t>
      </w:r>
      <w:r w:rsidRPr="003B61DE">
        <w:rPr>
          <w:rFonts w:ascii="Times New Roman" w:hAnsi="Times New Roman" w:cs="Times New Roman"/>
          <w:sz w:val="24"/>
          <w:szCs w:val="24"/>
        </w:rPr>
        <w:t>О. автор</w:t>
      </w:r>
      <w:proofErr w:type="gramStart"/>
      <w:r w:rsidRPr="003B61DE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3B61D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B61DE">
        <w:rPr>
          <w:rFonts w:ascii="Times New Roman" w:hAnsi="Times New Roman" w:cs="Times New Roman"/>
          <w:sz w:val="24"/>
          <w:szCs w:val="24"/>
        </w:rPr>
        <w:t>) полностью (жирный шрифт) (выравнивание по  центру). Каждый автор указывается в отдельной строке.</w:t>
      </w:r>
    </w:p>
    <w:p w:rsidR="002B215E" w:rsidRPr="003B61DE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1DE">
        <w:rPr>
          <w:rFonts w:ascii="Times New Roman" w:hAnsi="Times New Roman" w:cs="Times New Roman"/>
          <w:sz w:val="24"/>
          <w:szCs w:val="24"/>
        </w:rPr>
        <w:t xml:space="preserve">четвёртая строка – квалификация (бакалавр, магистр, аспирант), отделение, курс автора (выравнивание по  центру); </w:t>
      </w:r>
      <w:proofErr w:type="gramEnd"/>
    </w:p>
    <w:p w:rsidR="002B215E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1DE">
        <w:rPr>
          <w:rFonts w:ascii="Times New Roman" w:hAnsi="Times New Roman" w:cs="Times New Roman"/>
          <w:sz w:val="24"/>
          <w:szCs w:val="24"/>
        </w:rPr>
        <w:t xml:space="preserve">пятая строка - полное название организации - место </w:t>
      </w:r>
      <w:r>
        <w:rPr>
          <w:rFonts w:ascii="Times New Roman" w:hAnsi="Times New Roman" w:cs="Times New Roman"/>
          <w:sz w:val="24"/>
          <w:szCs w:val="24"/>
        </w:rPr>
        <w:t>учебы</w:t>
      </w:r>
      <w:r w:rsidRPr="003B61DE">
        <w:rPr>
          <w:rFonts w:ascii="Times New Roman" w:hAnsi="Times New Roman" w:cs="Times New Roman"/>
          <w:sz w:val="24"/>
          <w:szCs w:val="24"/>
        </w:rPr>
        <w:t xml:space="preserve"> автора в именительном падеже. Если все авторы</w:t>
      </w:r>
      <w:r w:rsidRPr="00757A53"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учатся</w:t>
      </w:r>
      <w:r w:rsidRPr="00757A53">
        <w:rPr>
          <w:rFonts w:ascii="Times New Roman" w:hAnsi="Times New Roman" w:cs="Times New Roman"/>
          <w:sz w:val="24"/>
          <w:szCs w:val="24"/>
        </w:rPr>
        <w:t xml:space="preserve"> в одном учреждении, можно не указывать место работы каждого автора отдельно (выравнивание по </w:t>
      </w:r>
      <w:r>
        <w:rPr>
          <w:rFonts w:ascii="Times New Roman" w:hAnsi="Times New Roman" w:cs="Times New Roman"/>
          <w:sz w:val="24"/>
          <w:szCs w:val="24"/>
        </w:rPr>
        <w:t>центру</w:t>
      </w:r>
      <w:r w:rsidRPr="00757A53">
        <w:rPr>
          <w:rFonts w:ascii="Times New Roman" w:hAnsi="Times New Roman" w:cs="Times New Roman"/>
          <w:sz w:val="24"/>
          <w:szCs w:val="24"/>
        </w:rPr>
        <w:t>);</w:t>
      </w:r>
    </w:p>
    <w:p w:rsidR="002B215E" w:rsidRPr="008F2E3A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789">
        <w:rPr>
          <w:rFonts w:ascii="Times New Roman" w:hAnsi="Times New Roman" w:cs="Times New Roman"/>
          <w:sz w:val="24"/>
          <w:szCs w:val="24"/>
        </w:rPr>
        <w:t xml:space="preserve">шестая и седьмая строка –  </w:t>
      </w:r>
      <w:r>
        <w:rPr>
          <w:rFonts w:ascii="Times New Roman" w:hAnsi="Times New Roman" w:cs="Times New Roman"/>
          <w:sz w:val="24"/>
          <w:szCs w:val="24"/>
        </w:rPr>
        <w:t>почтовый индекс,</w:t>
      </w:r>
      <w:r w:rsidRPr="00757A53">
        <w:rPr>
          <w:rFonts w:ascii="Times New Roman" w:hAnsi="Times New Roman" w:cs="Times New Roman"/>
          <w:sz w:val="24"/>
          <w:szCs w:val="24"/>
        </w:rPr>
        <w:t xml:space="preserve"> страна, город</w:t>
      </w:r>
      <w:r w:rsidRPr="008B3789">
        <w:rPr>
          <w:rFonts w:ascii="Times New Roman" w:hAnsi="Times New Roman" w:cs="Times New Roman"/>
          <w:sz w:val="24"/>
          <w:szCs w:val="24"/>
        </w:rPr>
        <w:t xml:space="preserve">, телефон для контактов с авторами статьи (можно один на всех), адрес электронной почты для каждого </w:t>
      </w:r>
      <w:r w:rsidRPr="008F2E3A">
        <w:rPr>
          <w:rFonts w:ascii="Times New Roman" w:hAnsi="Times New Roman" w:cs="Times New Roman"/>
          <w:color w:val="000000"/>
          <w:sz w:val="24"/>
          <w:szCs w:val="24"/>
        </w:rPr>
        <w:t>автора (выравнивание по центру);</w:t>
      </w:r>
    </w:p>
    <w:p w:rsidR="002B215E" w:rsidRPr="008F2E3A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E3A">
        <w:rPr>
          <w:rFonts w:ascii="Times New Roman" w:hAnsi="Times New Roman" w:cs="Times New Roman"/>
          <w:color w:val="000000"/>
          <w:sz w:val="24"/>
          <w:szCs w:val="24"/>
        </w:rPr>
        <w:t>восьмая строка - интервал;</w:t>
      </w:r>
    </w:p>
    <w:p w:rsidR="002B215E" w:rsidRPr="008F2E3A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E3A">
        <w:rPr>
          <w:rFonts w:ascii="Times New Roman" w:hAnsi="Times New Roman" w:cs="Times New Roman"/>
          <w:color w:val="000000"/>
          <w:sz w:val="24"/>
          <w:szCs w:val="24"/>
        </w:rPr>
        <w:t xml:space="preserve">девятая строка – название статьи на английском языке </w:t>
      </w:r>
      <w:r w:rsidRPr="008F2E3A">
        <w:rPr>
          <w:rFonts w:ascii="Times New Roman" w:hAnsi="Times New Roman" w:cs="Times New Roman"/>
          <w:b/>
          <w:color w:val="000000"/>
          <w:sz w:val="24"/>
          <w:szCs w:val="24"/>
        </w:rPr>
        <w:t>ЗАГЛАВНЫМИ БУКВАМИ</w:t>
      </w:r>
      <w:r w:rsidRPr="008F2E3A">
        <w:rPr>
          <w:rFonts w:ascii="Times New Roman" w:hAnsi="Times New Roman" w:cs="Times New Roman"/>
          <w:color w:val="000000"/>
          <w:sz w:val="24"/>
          <w:szCs w:val="24"/>
        </w:rPr>
        <w:t xml:space="preserve"> жирным шрифтом - выравнивание по центру; </w:t>
      </w:r>
    </w:p>
    <w:p w:rsidR="002B215E" w:rsidRPr="00697AF5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AF5">
        <w:rPr>
          <w:rFonts w:ascii="Times New Roman" w:hAnsi="Times New Roman" w:cs="Times New Roman"/>
          <w:color w:val="000000"/>
          <w:sz w:val="24"/>
          <w:szCs w:val="24"/>
        </w:rPr>
        <w:t xml:space="preserve">далее та же информация об авторе повторяется на английском языке </w:t>
      </w:r>
      <w:r w:rsidRPr="00697AF5">
        <w:rPr>
          <w:rFonts w:ascii="Times New Roman" w:hAnsi="Times New Roman" w:cs="Times New Roman"/>
          <w:sz w:val="24"/>
          <w:szCs w:val="24"/>
        </w:rPr>
        <w:t>(выравнивание по центру)</w:t>
      </w:r>
      <w:r w:rsidRPr="00697AF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215E" w:rsidRPr="00697AF5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AF5">
        <w:rPr>
          <w:rFonts w:ascii="Times New Roman" w:hAnsi="Times New Roman" w:cs="Times New Roman"/>
          <w:color w:val="000000"/>
          <w:sz w:val="24"/>
          <w:szCs w:val="24"/>
        </w:rPr>
        <w:t>далее а</w:t>
      </w:r>
      <w:r w:rsidRPr="00697AF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ннотация на русском и английском языке</w:t>
      </w:r>
      <w:r w:rsidRPr="00697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не более 600 знаков (считая с пробелами) для аннотации на каждом языке </w:t>
      </w:r>
      <w:r w:rsidRPr="00697AF5">
        <w:rPr>
          <w:rFonts w:ascii="Times New Roman" w:hAnsi="Times New Roman" w:cs="Times New Roman"/>
          <w:sz w:val="24"/>
          <w:szCs w:val="24"/>
        </w:rPr>
        <w:t>(выравнивание по ширине);</w:t>
      </w:r>
    </w:p>
    <w:p w:rsidR="002B215E" w:rsidRPr="006D184D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AF5">
        <w:rPr>
          <w:rFonts w:ascii="Times New Roman" w:hAnsi="Times New Roman" w:cs="Times New Roman"/>
          <w:color w:val="000000"/>
          <w:sz w:val="24"/>
          <w:szCs w:val="24"/>
        </w:rPr>
        <w:t>далее к</w:t>
      </w:r>
      <w:r w:rsidRPr="00697AF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лючевые слова</w:t>
      </w:r>
      <w:r w:rsidRPr="006D18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(приводятся на русском и английском языках) отделяются друг от друга точкой запятой</w:t>
      </w:r>
      <w:r w:rsidRPr="00697AF5">
        <w:rPr>
          <w:rFonts w:ascii="Verdana" w:hAnsi="Verdana" w:cs="Times New Roman"/>
          <w:color w:val="484848"/>
          <w:sz w:val="18"/>
          <w:szCs w:val="18"/>
          <w:lang w:eastAsia="ru-RU"/>
        </w:rPr>
        <w:t xml:space="preserve"> </w:t>
      </w:r>
      <w:r w:rsidRPr="00697AF5">
        <w:rPr>
          <w:rFonts w:ascii="Times New Roman" w:hAnsi="Times New Roman" w:cs="Times New Roman"/>
          <w:sz w:val="24"/>
          <w:szCs w:val="24"/>
        </w:rPr>
        <w:t>(выравнивание по ширине);</w:t>
      </w:r>
    </w:p>
    <w:p w:rsidR="002B215E" w:rsidRDefault="002B215E" w:rsidP="002B215E">
      <w:pPr>
        <w:pStyle w:val="a3"/>
        <w:numPr>
          <w:ilvl w:val="0"/>
          <w:numId w:val="1"/>
        </w:numPr>
        <w:tabs>
          <w:tab w:val="decimal" w:pos="851"/>
          <w:tab w:val="decimal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AF5">
        <w:rPr>
          <w:rFonts w:ascii="Times New Roman" w:hAnsi="Times New Roman" w:cs="Times New Roman"/>
          <w:sz w:val="24"/>
          <w:szCs w:val="24"/>
        </w:rPr>
        <w:t>после пропущенной строки печатается основной те</w:t>
      </w:r>
      <w:proofErr w:type="gramStart"/>
      <w:r w:rsidRPr="00697AF5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697AF5">
        <w:rPr>
          <w:rFonts w:ascii="Times New Roman" w:hAnsi="Times New Roman" w:cs="Times New Roman"/>
          <w:sz w:val="24"/>
          <w:szCs w:val="24"/>
        </w:rPr>
        <w:t>атьи (выравнивание по ширине).</w:t>
      </w:r>
      <w:r w:rsidRPr="00757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15E" w:rsidRPr="00B1662F" w:rsidRDefault="002B215E" w:rsidP="002B215E">
      <w:pPr>
        <w:pStyle w:val="a3"/>
        <w:tabs>
          <w:tab w:val="decimal" w:pos="851"/>
          <w:tab w:val="decimal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662F">
        <w:rPr>
          <w:rFonts w:ascii="Times New Roman" w:hAnsi="Times New Roman" w:cs="Times New Roman"/>
          <w:sz w:val="24"/>
          <w:szCs w:val="24"/>
        </w:rPr>
        <w:t xml:space="preserve">4. Ссылки на список литературы в тексте обязательны и оформляются после приведенной цитаты: [3, 12], где первая цифра - номер источника в списке литературы, вторая - страница. Подстрочные сноски не допускаются. </w:t>
      </w:r>
    </w:p>
    <w:p w:rsidR="002B215E" w:rsidRPr="00286420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A53">
        <w:rPr>
          <w:rFonts w:ascii="Times New Roman" w:hAnsi="Times New Roman" w:cs="Times New Roman"/>
          <w:sz w:val="24"/>
          <w:szCs w:val="24"/>
        </w:rPr>
        <w:t xml:space="preserve">5. Список </w:t>
      </w:r>
      <w:r>
        <w:rPr>
          <w:rFonts w:ascii="Times New Roman" w:hAnsi="Times New Roman" w:cs="Times New Roman"/>
          <w:sz w:val="24"/>
          <w:szCs w:val="24"/>
        </w:rPr>
        <w:t>литературы выполняется по ГОСТ 7.0.5</w:t>
      </w:r>
      <w:r w:rsidRPr="00757A5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757A53">
        <w:rPr>
          <w:rFonts w:ascii="Times New Roman" w:hAnsi="Times New Roman" w:cs="Times New Roman"/>
          <w:sz w:val="24"/>
          <w:szCs w:val="24"/>
        </w:rPr>
        <w:t xml:space="preserve"> и располагается в конце статьи п</w:t>
      </w:r>
      <w:r>
        <w:rPr>
          <w:rFonts w:ascii="Times New Roman" w:hAnsi="Times New Roman" w:cs="Times New Roman"/>
          <w:sz w:val="24"/>
          <w:szCs w:val="24"/>
        </w:rPr>
        <w:t>осле слова «Список л</w:t>
      </w:r>
      <w:r w:rsidRPr="00757A53">
        <w:rPr>
          <w:rFonts w:ascii="Times New Roman" w:hAnsi="Times New Roman" w:cs="Times New Roman"/>
          <w:sz w:val="24"/>
          <w:szCs w:val="24"/>
        </w:rPr>
        <w:t>итератур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57A53">
        <w:rPr>
          <w:rFonts w:ascii="Times New Roman" w:hAnsi="Times New Roman" w:cs="Times New Roman"/>
          <w:sz w:val="24"/>
          <w:szCs w:val="24"/>
        </w:rPr>
        <w:t>»; сначала ук</w:t>
      </w:r>
      <w:r w:rsidRPr="00286420">
        <w:rPr>
          <w:rFonts w:ascii="Times New Roman" w:hAnsi="Times New Roman" w:cs="Times New Roman"/>
          <w:sz w:val="24"/>
          <w:szCs w:val="24"/>
        </w:rPr>
        <w:t>азываются нормативные источники в иерархичном порядке, затем –</w:t>
      </w:r>
      <w:r>
        <w:rPr>
          <w:rFonts w:ascii="Times New Roman" w:hAnsi="Times New Roman" w:cs="Times New Roman"/>
          <w:sz w:val="24"/>
          <w:szCs w:val="24"/>
        </w:rPr>
        <w:t xml:space="preserve"> судебная и арбитражная практика, после -</w:t>
      </w:r>
      <w:r w:rsidRPr="00286420">
        <w:rPr>
          <w:rFonts w:ascii="Times New Roman" w:hAnsi="Times New Roman" w:cs="Times New Roman"/>
          <w:sz w:val="24"/>
          <w:szCs w:val="24"/>
        </w:rPr>
        <w:t xml:space="preserve"> научная и учебная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Pr="00286420">
        <w:rPr>
          <w:rFonts w:ascii="Times New Roman" w:hAnsi="Times New Roman" w:cs="Times New Roman"/>
          <w:sz w:val="24"/>
          <w:szCs w:val="24"/>
        </w:rPr>
        <w:t xml:space="preserve">оформляется в алфавитном порядке. </w:t>
      </w:r>
    </w:p>
    <w:p w:rsidR="002B215E" w:rsidRPr="00286420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 xml:space="preserve">6. Встречающиеся в тексте условные обозначения и сокращения должны быть раскрыты при первом появлении их в тексте. </w:t>
      </w:r>
    </w:p>
    <w:p w:rsidR="002B215E" w:rsidRPr="00286420" w:rsidRDefault="002B215E" w:rsidP="002B215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20">
        <w:rPr>
          <w:rFonts w:ascii="Times New Roman" w:hAnsi="Times New Roman" w:cs="Times New Roman"/>
          <w:sz w:val="24"/>
          <w:szCs w:val="24"/>
        </w:rPr>
        <w:t>7. Номера страниц – не ставить.</w:t>
      </w:r>
    </w:p>
    <w:p w:rsidR="002B215E" w:rsidRPr="00286420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215E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215E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215E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146F" w:rsidRDefault="0088146F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215E" w:rsidRPr="00286420" w:rsidRDefault="002B215E" w:rsidP="002B215E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642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ПРИМЕР ОФОРМЛЕНИЯ СТАТЬИ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B215E" w:rsidRPr="00343108" w:rsidTr="00C32EB5">
        <w:tc>
          <w:tcPr>
            <w:tcW w:w="9571" w:type="dxa"/>
          </w:tcPr>
          <w:p w:rsidR="002B215E" w:rsidRPr="0034152F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g-Cyrl-TJ"/>
              </w:rPr>
            </w:pPr>
            <w:r w:rsidRPr="003431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ПРАВОВЫЕ АСПЕКТЫ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g-Cyrl-TJ"/>
              </w:rPr>
              <w:t>ДОГОВОРА АВТОРСКОГО ЗАКАЗА</w:t>
            </w:r>
          </w:p>
          <w:p w:rsidR="002B215E" w:rsidRDefault="002B215E" w:rsidP="00C32EB5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B215E" w:rsidRPr="00853DE3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3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853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Азиза</w:t>
            </w:r>
            <w:proofErr w:type="spellEnd"/>
            <w:r w:rsidRPr="00853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Рустамовна</w:t>
            </w:r>
          </w:p>
          <w:p w:rsidR="002B215E" w:rsidRPr="00853DE3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g-Cyrl-TJ"/>
              </w:rPr>
              <w:t>студент</w:t>
            </w:r>
            <w:r w:rsidRPr="00853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g-Cyrl-TJ"/>
              </w:rPr>
              <w:t>курса</w:t>
            </w:r>
            <w:r w:rsidRPr="00853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очного отделения юридического факультета</w:t>
            </w:r>
          </w:p>
          <w:p w:rsidR="002B215E" w:rsidRPr="00853DE3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Российско-Таджикский (Славянский) университет</w:t>
            </w:r>
          </w:p>
          <w:p w:rsidR="002B215E" w:rsidRPr="0088146F" w:rsidRDefault="002B215E" w:rsidP="00C32EB5">
            <w:pPr>
              <w:pStyle w:val="Default"/>
              <w:jc w:val="center"/>
              <w:rPr>
                <w:lang w:val="en-US"/>
              </w:rPr>
            </w:pPr>
            <w:r w:rsidRPr="00853DE3">
              <w:t>734025, Республика Таджикистан, г. Душанбе, ул. М</w:t>
            </w:r>
            <w:r w:rsidRPr="0088146F">
              <w:rPr>
                <w:lang w:val="en-US"/>
              </w:rPr>
              <w:t xml:space="preserve">. </w:t>
            </w:r>
            <w:r w:rsidRPr="00853DE3">
              <w:t>Турсун</w:t>
            </w:r>
            <w:r>
              <w:t>заде</w:t>
            </w:r>
            <w:r w:rsidRPr="0088146F">
              <w:rPr>
                <w:lang w:val="en-US"/>
              </w:rPr>
              <w:t xml:space="preserve">, 30 </w:t>
            </w:r>
          </w:p>
          <w:p w:rsidR="002B215E" w:rsidRPr="0088146F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DE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8814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918-22-22-33, </w:t>
            </w:r>
            <w:proofErr w:type="gramStart"/>
            <w:r w:rsidRPr="00853D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814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53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814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53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aziz</w:t>
            </w:r>
            <w:proofErr w:type="spellEnd"/>
            <w:r w:rsidRPr="00853D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14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853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814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53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814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215E" w:rsidRPr="0088146F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2B215E" w:rsidRPr="00EC4437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C4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LEGAL ASPECTS OF ENTREPRENEURSHIP</w:t>
            </w:r>
          </w:p>
          <w:p w:rsidR="002B215E" w:rsidRPr="00EC4437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2B215E" w:rsidRPr="00EC4437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C4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Karimova</w:t>
            </w:r>
            <w:proofErr w:type="spellEnd"/>
            <w:r w:rsidRPr="00EC4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Aziza </w:t>
            </w:r>
            <w:proofErr w:type="spellStart"/>
            <w:r w:rsidRPr="00EC4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Rustamovna</w:t>
            </w:r>
            <w:proofErr w:type="spellEnd"/>
          </w:p>
          <w:p w:rsidR="002B215E" w:rsidRPr="00EC4437" w:rsidRDefault="002B215E" w:rsidP="00C32EB5">
            <w:pPr>
              <w:pStyle w:val="a8"/>
              <w:tabs>
                <w:tab w:val="left" w:pos="4380"/>
              </w:tabs>
              <w:spacing w:before="0"/>
              <w:ind w:left="0" w:firstLine="0"/>
              <w:jc w:val="center"/>
            </w:pPr>
            <w:r w:rsidRPr="00EC4437">
              <w:t>2nd year full-time student</w:t>
            </w:r>
            <w:r w:rsidRPr="00EC4437">
              <w:rPr>
                <w:lang w:val="tg-Cyrl-TJ"/>
              </w:rPr>
              <w:t xml:space="preserve"> </w:t>
            </w:r>
            <w:r w:rsidRPr="00EC4437">
              <w:t>of the law faculty</w:t>
            </w:r>
          </w:p>
          <w:p w:rsidR="002B215E" w:rsidRPr="00EC4437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44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Russian-Tajik (Slavonic) university</w:t>
            </w:r>
          </w:p>
          <w:p w:rsidR="002B215E" w:rsidRPr="00EC4437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4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734025, </w:t>
            </w:r>
            <w:r w:rsidRPr="00EC44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Tajikistan, Dushanbe, M. </w:t>
            </w:r>
            <w:proofErr w:type="spellStart"/>
            <w:r w:rsidRPr="00EC44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Tursunzade</w:t>
            </w:r>
            <w:proofErr w:type="spellEnd"/>
            <w:r w:rsidRPr="00EC44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str., 30</w:t>
            </w:r>
          </w:p>
          <w:p w:rsidR="002B215E" w:rsidRPr="00853DE3" w:rsidRDefault="002B215E" w:rsidP="00C32EB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4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tel.: 918-22-22-33,</w:t>
            </w:r>
            <w:r w:rsidRPr="00853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e-mail: </w:t>
            </w:r>
            <w:proofErr w:type="spellStart"/>
            <w:r w:rsidRPr="00853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aziz</w:t>
            </w:r>
            <w:proofErr w:type="spellEnd"/>
            <w:r w:rsidRPr="00853D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3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@mail.ru </w:t>
            </w:r>
          </w:p>
          <w:p w:rsidR="002B215E" w:rsidRPr="00884980" w:rsidRDefault="002B215E" w:rsidP="00C32EB5">
            <w:pPr>
              <w:pStyle w:val="a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B215E" w:rsidRPr="00573203" w:rsidRDefault="002B215E" w:rsidP="00C32EB5">
            <w:pPr>
              <w:ind w:firstLine="567"/>
              <w:jc w:val="both"/>
              <w:rPr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Аннотац</w:t>
            </w:r>
            <w:r w:rsidRPr="00573203">
              <w:rPr>
                <w:b/>
                <w:i/>
                <w:color w:val="000000"/>
              </w:rPr>
              <w:t>и</w:t>
            </w:r>
            <w:proofErr w:type="spellEnd"/>
            <w:r>
              <w:rPr>
                <w:b/>
                <w:i/>
                <w:color w:val="000000"/>
                <w:lang w:val="tg-Cyrl-TJ"/>
              </w:rPr>
              <w:t>я.</w:t>
            </w:r>
            <w:r w:rsidRPr="00573203">
              <w:rPr>
                <w:i/>
                <w:color w:val="000000"/>
              </w:rPr>
              <w:t xml:space="preserve"> В данной статье рассматриваются общие положения договора авторского заказа, в частности понятие и предмет договора, права и обязанности сторон и объем передаваемых прав, а также пробелы законодательства в сфере интеллектуальной собственности.</w:t>
            </w:r>
          </w:p>
          <w:p w:rsidR="002B215E" w:rsidRPr="00573203" w:rsidRDefault="002B215E" w:rsidP="00C32EB5">
            <w:pPr>
              <w:ind w:firstLine="567"/>
              <w:jc w:val="both"/>
              <w:rPr>
                <w:i/>
                <w:color w:val="000000"/>
                <w:lang w:val="en-US"/>
              </w:rPr>
            </w:pPr>
            <w:r w:rsidRPr="00B3266A">
              <w:rPr>
                <w:b/>
                <w:i/>
                <w:color w:val="000000"/>
                <w:lang w:val="en-US"/>
              </w:rPr>
              <w:t>A</w:t>
            </w:r>
            <w:r>
              <w:rPr>
                <w:b/>
                <w:i/>
                <w:color w:val="000000"/>
                <w:lang w:val="en-US"/>
              </w:rPr>
              <w:t>nnotation</w:t>
            </w:r>
            <w:r>
              <w:rPr>
                <w:b/>
                <w:i/>
                <w:color w:val="000000"/>
                <w:lang w:val="tg-Cyrl-TJ"/>
              </w:rPr>
              <w:t>.</w:t>
            </w:r>
            <w:r w:rsidRPr="00B47071">
              <w:rPr>
                <w:b/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In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this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article</w:t>
            </w:r>
            <w:r w:rsidRPr="00B47071">
              <w:rPr>
                <w:i/>
                <w:color w:val="000000"/>
                <w:lang w:val="en-US"/>
              </w:rPr>
              <w:t xml:space="preserve">  </w:t>
            </w:r>
            <w:r w:rsidRPr="00573203">
              <w:rPr>
                <w:i/>
                <w:color w:val="000000"/>
                <w:lang w:val="en-US"/>
              </w:rPr>
              <w:t>considering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the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general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position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of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the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contract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of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the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author</w:t>
            </w:r>
            <w:r w:rsidRPr="00B47071">
              <w:rPr>
                <w:i/>
                <w:color w:val="000000"/>
                <w:lang w:val="en-US"/>
              </w:rPr>
              <w:t>'</w:t>
            </w:r>
            <w:r w:rsidRPr="00573203">
              <w:rPr>
                <w:i/>
                <w:color w:val="000000"/>
                <w:lang w:val="en-US"/>
              </w:rPr>
              <w:t>s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order</w:t>
            </w:r>
            <w:r w:rsidRPr="00B47071">
              <w:rPr>
                <w:i/>
                <w:color w:val="000000"/>
                <w:lang w:val="en-US"/>
              </w:rPr>
              <w:t xml:space="preserve">, </w:t>
            </w:r>
            <w:r w:rsidRPr="00573203">
              <w:rPr>
                <w:i/>
                <w:color w:val="000000"/>
                <w:lang w:val="en-US"/>
              </w:rPr>
              <w:t>in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particular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>the</w:t>
            </w:r>
            <w:r w:rsidRPr="00B47071">
              <w:rPr>
                <w:i/>
                <w:color w:val="000000"/>
                <w:lang w:val="en-US"/>
              </w:rPr>
              <w:t xml:space="preserve"> </w:t>
            </w:r>
            <w:r w:rsidRPr="00573203">
              <w:rPr>
                <w:i/>
                <w:color w:val="000000"/>
                <w:lang w:val="en-US"/>
              </w:rPr>
              <w:t xml:space="preserve">concept, the subject of the contract, is </w:t>
            </w:r>
            <w:proofErr w:type="spellStart"/>
            <w:r w:rsidRPr="00573203">
              <w:rPr>
                <w:i/>
                <w:color w:val="000000"/>
                <w:lang w:val="en-US"/>
              </w:rPr>
              <w:t>considere</w:t>
            </w:r>
            <w:proofErr w:type="spellEnd"/>
            <w:r w:rsidRPr="00573203">
              <w:rPr>
                <w:i/>
                <w:color w:val="000000"/>
                <w:lang w:val="en-US"/>
              </w:rPr>
              <w:t>, rights and obligations of the parties and the amount of the transferring rights, as well as gaps, legislation on intellectual property in this field.</w:t>
            </w:r>
          </w:p>
          <w:p w:rsidR="002B215E" w:rsidRPr="00573203" w:rsidRDefault="002B215E" w:rsidP="00C32EB5">
            <w:pPr>
              <w:ind w:firstLine="567"/>
              <w:jc w:val="both"/>
              <w:rPr>
                <w:i/>
                <w:color w:val="000000"/>
              </w:rPr>
            </w:pPr>
            <w:r w:rsidRPr="00573203">
              <w:rPr>
                <w:b/>
                <w:i/>
                <w:color w:val="000000"/>
              </w:rPr>
              <w:t>Ключевые</w:t>
            </w:r>
            <w:r w:rsidRPr="00B47071">
              <w:rPr>
                <w:b/>
                <w:i/>
                <w:color w:val="000000"/>
              </w:rPr>
              <w:t xml:space="preserve"> </w:t>
            </w:r>
            <w:r w:rsidRPr="00573203">
              <w:rPr>
                <w:b/>
                <w:i/>
                <w:color w:val="000000"/>
              </w:rPr>
              <w:t>слова</w:t>
            </w:r>
            <w:r w:rsidRPr="00B47071">
              <w:rPr>
                <w:i/>
                <w:color w:val="000000"/>
              </w:rPr>
              <w:t xml:space="preserve">: </w:t>
            </w:r>
            <w:r w:rsidRPr="00573203">
              <w:rPr>
                <w:i/>
                <w:color w:val="000000"/>
              </w:rPr>
              <w:t>договор</w:t>
            </w:r>
            <w:r w:rsidRPr="00B47071">
              <w:rPr>
                <w:i/>
                <w:color w:val="000000"/>
              </w:rPr>
              <w:t xml:space="preserve"> </w:t>
            </w:r>
            <w:r w:rsidRPr="00573203">
              <w:rPr>
                <w:i/>
                <w:color w:val="000000"/>
              </w:rPr>
              <w:t>авторского</w:t>
            </w:r>
            <w:r w:rsidRPr="00B47071">
              <w:rPr>
                <w:i/>
                <w:color w:val="000000"/>
              </w:rPr>
              <w:t xml:space="preserve"> </w:t>
            </w:r>
            <w:r w:rsidRPr="00573203">
              <w:rPr>
                <w:i/>
                <w:color w:val="000000"/>
              </w:rPr>
              <w:t>заказа</w:t>
            </w:r>
            <w:r w:rsidRPr="00B47071">
              <w:rPr>
                <w:i/>
                <w:color w:val="000000"/>
              </w:rPr>
              <w:t xml:space="preserve">, </w:t>
            </w:r>
            <w:r w:rsidRPr="00573203">
              <w:rPr>
                <w:i/>
                <w:color w:val="000000"/>
              </w:rPr>
              <w:t>интеллектуальная</w:t>
            </w:r>
            <w:r w:rsidRPr="00B47071">
              <w:rPr>
                <w:i/>
                <w:color w:val="000000"/>
              </w:rPr>
              <w:t xml:space="preserve"> </w:t>
            </w:r>
            <w:r w:rsidRPr="00573203">
              <w:rPr>
                <w:i/>
                <w:color w:val="000000"/>
              </w:rPr>
              <w:t>собственность</w:t>
            </w:r>
            <w:r w:rsidRPr="00B47071">
              <w:rPr>
                <w:i/>
                <w:color w:val="000000"/>
              </w:rPr>
              <w:t xml:space="preserve">, </w:t>
            </w:r>
            <w:r w:rsidRPr="00573203">
              <w:rPr>
                <w:i/>
                <w:color w:val="000000"/>
              </w:rPr>
              <w:t>исключительные</w:t>
            </w:r>
            <w:r w:rsidRPr="00B47071">
              <w:rPr>
                <w:i/>
                <w:color w:val="000000"/>
              </w:rPr>
              <w:t xml:space="preserve"> (</w:t>
            </w:r>
            <w:r w:rsidRPr="00573203">
              <w:rPr>
                <w:i/>
                <w:color w:val="000000"/>
              </w:rPr>
              <w:t>имущественные</w:t>
            </w:r>
            <w:r w:rsidRPr="00B47071">
              <w:rPr>
                <w:i/>
                <w:color w:val="000000"/>
              </w:rPr>
              <w:t xml:space="preserve">) </w:t>
            </w:r>
            <w:r w:rsidRPr="00573203">
              <w:rPr>
                <w:i/>
                <w:color w:val="000000"/>
              </w:rPr>
              <w:t>права</w:t>
            </w:r>
            <w:r w:rsidRPr="00B47071">
              <w:rPr>
                <w:i/>
                <w:color w:val="000000"/>
              </w:rPr>
              <w:t xml:space="preserve">, </w:t>
            </w:r>
            <w:r w:rsidRPr="00573203">
              <w:rPr>
                <w:i/>
                <w:color w:val="000000"/>
              </w:rPr>
              <w:t>гражданское</w:t>
            </w:r>
            <w:r w:rsidRPr="00B47071">
              <w:rPr>
                <w:i/>
                <w:color w:val="000000"/>
              </w:rPr>
              <w:t xml:space="preserve"> </w:t>
            </w:r>
            <w:r w:rsidRPr="00573203">
              <w:rPr>
                <w:i/>
                <w:color w:val="000000"/>
              </w:rPr>
              <w:t xml:space="preserve">право. </w:t>
            </w:r>
          </w:p>
          <w:p w:rsidR="002B215E" w:rsidRPr="00573203" w:rsidRDefault="002B215E" w:rsidP="00C32EB5">
            <w:pPr>
              <w:ind w:firstLine="567"/>
              <w:jc w:val="both"/>
              <w:rPr>
                <w:b/>
                <w:i/>
                <w:color w:val="000000"/>
                <w:lang w:val="en-US"/>
              </w:rPr>
            </w:pPr>
            <w:r w:rsidRPr="00573203">
              <w:rPr>
                <w:b/>
                <w:i/>
                <w:color w:val="000000"/>
                <w:lang w:val="en-US"/>
              </w:rPr>
              <w:t xml:space="preserve">Key words: </w:t>
            </w:r>
            <w:r w:rsidRPr="00573203">
              <w:rPr>
                <w:i/>
                <w:color w:val="000000"/>
                <w:lang w:val="en-US"/>
              </w:rPr>
              <w:t>the author's order contract, intellectual property, exclusive rights civil law.</w:t>
            </w:r>
          </w:p>
          <w:p w:rsidR="002B215E" w:rsidRDefault="002B215E" w:rsidP="00C32EB5">
            <w:pPr>
              <w:ind w:firstLine="567"/>
              <w:jc w:val="both"/>
              <w:rPr>
                <w:color w:val="000000"/>
                <w:lang w:val="tg-Cyrl-TJ"/>
              </w:rPr>
            </w:pPr>
          </w:p>
          <w:p w:rsidR="002B215E" w:rsidRPr="00573203" w:rsidRDefault="002B215E" w:rsidP="00C32EB5">
            <w:pPr>
              <w:ind w:firstLine="567"/>
              <w:jc w:val="both"/>
              <w:rPr>
                <w:color w:val="000000"/>
              </w:rPr>
            </w:pPr>
            <w:r w:rsidRPr="00573203">
              <w:rPr>
                <w:color w:val="000000"/>
              </w:rPr>
              <w:t>Правоотношения, относящиеся к заказам создания объектов авторского права, могут оформляться в виде договоров или же в виде односторонних сделок [4, 666]. Типичным примером последнего является публичный конкурс (ст. 1073 ГК РТ).</w:t>
            </w:r>
          </w:p>
          <w:p w:rsidR="002B215E" w:rsidRPr="00573203" w:rsidRDefault="002B215E" w:rsidP="00C32EB5">
            <w:pPr>
              <w:ind w:firstLine="567"/>
              <w:jc w:val="both"/>
              <w:rPr>
                <w:bCs/>
              </w:rPr>
            </w:pPr>
            <w:r w:rsidRPr="00573203">
              <w:rPr>
                <w:color w:val="000000"/>
              </w:rPr>
              <w:t xml:space="preserve">Говоря о договоре авторского заказа, следует отметить, что у нас в законодательстве об интеллектуальной собственности есть только одна статья, которая посвящена данному договору [3, 35]. </w:t>
            </w:r>
          </w:p>
          <w:p w:rsidR="002B215E" w:rsidRPr="00B3266A" w:rsidRDefault="002B215E" w:rsidP="00C32EB5">
            <w:pPr>
              <w:pStyle w:val="a3"/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g-Cyrl-TJ"/>
              </w:rPr>
            </w:pPr>
            <w:r w:rsidRPr="003431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Список литературы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g-Cyrl-TJ"/>
              </w:rPr>
              <w:t>:</w:t>
            </w:r>
          </w:p>
          <w:p w:rsidR="002B215E" w:rsidRPr="00921E18" w:rsidRDefault="002B215E" w:rsidP="00C32EB5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Семейный кодекс Российской Федерации от 29 декабря 1995 г. № 223-ФЗ (ред. от 30.05.2017 № 363-ФЗ) [Электронный ресурс] // Официальный интернет-портал правовой информации.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доступа: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http://www.pravo.gov.ru (дата обращения: 01.0</w:t>
            </w:r>
            <w:r w:rsidRPr="00443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Pr="00443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B215E" w:rsidRPr="00921E18" w:rsidRDefault="002B215E" w:rsidP="00C32EB5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Болдырев В.А. Правовое регулирование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коллекторской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деятельности: современное состояние и перспективы// Право и экономика. - 2015. - № 4. – С. 34-38.</w:t>
            </w:r>
          </w:p>
          <w:p w:rsidR="002B215E" w:rsidRDefault="002B215E" w:rsidP="00C32EB5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Карномазов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Гражданско-правовое регулирование определения размера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компенсации морального вреда: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Автореф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канд.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наук. - Самара, 2010. – 23 с.</w:t>
            </w:r>
          </w:p>
          <w:p w:rsidR="002B215E" w:rsidRDefault="002B215E" w:rsidP="00C32EB5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Карномазов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Гражданско-правовое регулирование определения размера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компенсации морального вреда: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… 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канд.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наук. - Самара, 2010.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</w:p>
          <w:p w:rsidR="002B215E" w:rsidRPr="00921E18" w:rsidRDefault="002B215E" w:rsidP="00C32EB5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Казакова Е.Б. Деятельность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коллекторских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агентств по взысканию просроченной </w:t>
            </w:r>
            <w:r w:rsidRPr="002D1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задолженности заемщика перед банком: проблемы правового регулирования [Электронный ресурс] // Концепт. – 2014. – № 27. – Режим доступа: </w:t>
            </w:r>
            <w:hyperlink r:id="rId6" w:history="1">
              <w:r w:rsidRPr="002D17FB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http://ekoncept.ru/2014/14815.htm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обращения: 22.0</w:t>
            </w:r>
            <w:r w:rsidRPr="00443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201</w:t>
            </w:r>
            <w:r w:rsidRPr="00443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2B215E" w:rsidRPr="00343108" w:rsidRDefault="002B215E" w:rsidP="00C32EB5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Тагайназаров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Ш.Т., Бабаджанов И.Х.,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Бадалов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Ш.К., Бабаджанов </w:t>
            </w:r>
            <w:proofErr w:type="spellStart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Дж.Б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Жизнь и здоровье человека: современные проблемы правовой ответственности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- Душанбе: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</w:t>
            </w:r>
            <w:proofErr w:type="spellEnd"/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2010.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g-Cyrl-TJ"/>
              </w:rPr>
              <w:t xml:space="preserve"> </w:t>
            </w:r>
            <w:r w:rsidRPr="00921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</w:tr>
    </w:tbl>
    <w:p w:rsidR="007F092D" w:rsidRDefault="007F092D"/>
    <w:sectPr w:rsidR="007F092D" w:rsidSect="0088146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A78D4"/>
    <w:multiLevelType w:val="hybridMultilevel"/>
    <w:tmpl w:val="47528D1A"/>
    <w:lvl w:ilvl="0" w:tplc="A718C28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843C0"/>
    <w:multiLevelType w:val="hybridMultilevel"/>
    <w:tmpl w:val="D22679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E961C72"/>
    <w:multiLevelType w:val="hybridMultilevel"/>
    <w:tmpl w:val="EC1EEBD0"/>
    <w:lvl w:ilvl="0" w:tplc="A718C28E">
      <w:start w:val="1"/>
      <w:numFmt w:val="bullet"/>
      <w:lvlText w:val="-"/>
      <w:lvlJc w:val="left"/>
      <w:pPr>
        <w:ind w:left="46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3A"/>
    <w:rsid w:val="000461AF"/>
    <w:rsid w:val="002B215E"/>
    <w:rsid w:val="00327A3A"/>
    <w:rsid w:val="007F092D"/>
    <w:rsid w:val="0088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215E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2B215E"/>
    <w:rPr>
      <w:rFonts w:ascii="Calibri" w:eastAsia="Times New Roman" w:hAnsi="Calibri" w:cs="Calibri"/>
    </w:rPr>
  </w:style>
  <w:style w:type="character" w:styleId="a5">
    <w:name w:val="Hyperlink"/>
    <w:rsid w:val="002B215E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2B2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2B215E"/>
    <w:pPr>
      <w:spacing w:before="100" w:beforeAutospacing="1" w:after="100" w:afterAutospacing="1"/>
    </w:pPr>
  </w:style>
  <w:style w:type="paragraph" w:customStyle="1" w:styleId="Default">
    <w:name w:val="Default"/>
    <w:rsid w:val="002B2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2B215E"/>
    <w:pPr>
      <w:widowControl w:val="0"/>
      <w:spacing w:before="4"/>
      <w:ind w:left="100" w:firstLine="679"/>
      <w:jc w:val="both"/>
    </w:pPr>
    <w:rPr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2B215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215E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2B215E"/>
    <w:rPr>
      <w:rFonts w:ascii="Calibri" w:eastAsia="Times New Roman" w:hAnsi="Calibri" w:cs="Calibri"/>
    </w:rPr>
  </w:style>
  <w:style w:type="character" w:styleId="a5">
    <w:name w:val="Hyperlink"/>
    <w:rsid w:val="002B215E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2B2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2B215E"/>
    <w:pPr>
      <w:spacing w:before="100" w:beforeAutospacing="1" w:after="100" w:afterAutospacing="1"/>
    </w:pPr>
  </w:style>
  <w:style w:type="paragraph" w:customStyle="1" w:styleId="Default">
    <w:name w:val="Default"/>
    <w:rsid w:val="002B2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2B215E"/>
    <w:pPr>
      <w:widowControl w:val="0"/>
      <w:spacing w:before="4"/>
      <w:ind w:left="100" w:firstLine="679"/>
      <w:jc w:val="both"/>
    </w:pPr>
    <w:rPr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2B215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koncept.ru/2014/14815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граж.право</dc:creator>
  <cp:lastModifiedBy>SLAVA</cp:lastModifiedBy>
  <cp:revision>2</cp:revision>
  <dcterms:created xsi:type="dcterms:W3CDTF">2022-03-03T03:02:00Z</dcterms:created>
  <dcterms:modified xsi:type="dcterms:W3CDTF">2022-03-03T03:02:00Z</dcterms:modified>
</cp:coreProperties>
</file>